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C615B8" w14:textId="69509208" w:rsidR="000B6690" w:rsidRPr="000B6690" w:rsidRDefault="000B6690" w:rsidP="000B6690">
      <w:pPr>
        <w:tabs>
          <w:tab w:val="right" w:pos="9639"/>
        </w:tabs>
        <w:overflowPunct w:val="0"/>
        <w:autoSpaceDE w:val="0"/>
        <w:autoSpaceDN w:val="0"/>
        <w:adjustRightInd w:val="0"/>
        <w:jc w:val="left"/>
        <w:textAlignment w:val="baseline"/>
        <w:rPr>
          <w:rFonts w:ascii="Arial" w:eastAsia="宋体" w:hAnsi="Arial" w:cs="Arial"/>
          <w:b/>
          <w:noProof/>
          <w:kern w:val="0"/>
          <w:sz w:val="24"/>
          <w:szCs w:val="20"/>
        </w:rPr>
      </w:pPr>
      <w:r w:rsidRPr="000B6690">
        <w:rPr>
          <w:rFonts w:ascii="Arial" w:eastAsia="宋体" w:hAnsi="Arial" w:cs="Arial"/>
          <w:b/>
          <w:noProof/>
          <w:kern w:val="0"/>
          <w:sz w:val="24"/>
          <w:szCs w:val="20"/>
        </w:rPr>
        <w:t>3GPP TSG-RAN WG2 Meeting #11</w:t>
      </w:r>
      <w:r w:rsidR="007E2DF6">
        <w:rPr>
          <w:rFonts w:ascii="Arial" w:eastAsia="宋体" w:hAnsi="Arial" w:cs="Arial"/>
          <w:b/>
          <w:noProof/>
          <w:kern w:val="0"/>
          <w:sz w:val="24"/>
          <w:szCs w:val="20"/>
        </w:rPr>
        <w:t>4</w:t>
      </w:r>
      <w:r w:rsidRPr="000B6690">
        <w:rPr>
          <w:rFonts w:ascii="Arial" w:eastAsia="宋体" w:hAnsi="Arial" w:cs="Arial"/>
          <w:b/>
          <w:noProof/>
          <w:kern w:val="0"/>
          <w:sz w:val="24"/>
          <w:szCs w:val="20"/>
        </w:rPr>
        <w:t xml:space="preserve"> electronic</w:t>
      </w:r>
      <w:r w:rsidRPr="000B6690">
        <w:rPr>
          <w:rFonts w:ascii="Arial" w:eastAsia="宋体" w:hAnsi="Arial" w:cs="Arial"/>
          <w:b/>
          <w:noProof/>
          <w:kern w:val="0"/>
          <w:sz w:val="24"/>
          <w:szCs w:val="20"/>
        </w:rPr>
        <w:tab/>
      </w:r>
      <w:r w:rsidR="00343CCD" w:rsidRPr="00343CCD">
        <w:rPr>
          <w:rFonts w:ascii="Arial" w:eastAsia="宋体" w:hAnsi="Arial" w:cs="Arial"/>
          <w:b/>
          <w:noProof/>
          <w:kern w:val="0"/>
          <w:sz w:val="24"/>
          <w:szCs w:val="20"/>
        </w:rPr>
        <w:t>R2-2105815</w:t>
      </w:r>
    </w:p>
    <w:p w14:paraId="4BF14776" w14:textId="63D48588" w:rsidR="00AA3FAE" w:rsidRPr="005B2E70" w:rsidRDefault="000B6690" w:rsidP="000B6690">
      <w:pPr>
        <w:tabs>
          <w:tab w:val="right" w:pos="9630"/>
        </w:tabs>
        <w:overflowPunct w:val="0"/>
        <w:autoSpaceDE w:val="0"/>
        <w:autoSpaceDN w:val="0"/>
        <w:adjustRightInd w:val="0"/>
        <w:jc w:val="left"/>
        <w:textAlignment w:val="baseline"/>
        <w:rPr>
          <w:rFonts w:ascii="Arial" w:eastAsia="宋体" w:hAnsi="Arial" w:cs="Arial"/>
          <w:b/>
          <w:noProof/>
          <w:kern w:val="0"/>
          <w:sz w:val="24"/>
          <w:szCs w:val="20"/>
        </w:rPr>
      </w:pPr>
      <w:r w:rsidRPr="005C2CC5">
        <w:rPr>
          <w:rFonts w:ascii="Arial" w:eastAsia="宋体" w:hAnsi="Arial" w:cs="Arial"/>
          <w:b/>
          <w:sz w:val="24"/>
        </w:rPr>
        <w:t xml:space="preserve">Online, </w:t>
      </w:r>
      <w:r w:rsidR="009479CD">
        <w:rPr>
          <w:rFonts w:ascii="Arial" w:eastAsia="宋体" w:hAnsi="Arial" w:cs="Arial"/>
          <w:b/>
          <w:sz w:val="24"/>
        </w:rPr>
        <w:t>April</w:t>
      </w:r>
      <w:r w:rsidRPr="005C2CC5">
        <w:rPr>
          <w:rFonts w:ascii="Arial" w:eastAsia="宋体" w:hAnsi="Arial" w:cs="Arial"/>
          <w:b/>
          <w:sz w:val="24"/>
        </w:rPr>
        <w:t xml:space="preserve"> </w:t>
      </w:r>
      <w:r w:rsidR="0030141D">
        <w:rPr>
          <w:rFonts w:ascii="Arial" w:eastAsia="宋体" w:hAnsi="Arial" w:cs="Arial"/>
          <w:b/>
          <w:sz w:val="24"/>
        </w:rPr>
        <w:t>19</w:t>
      </w:r>
      <w:r w:rsidRPr="005C2CC5">
        <w:rPr>
          <w:rFonts w:ascii="Arial" w:eastAsia="宋体" w:hAnsi="Arial" w:cs="Arial"/>
          <w:b/>
          <w:sz w:val="24"/>
          <w:vertAlign w:val="superscript"/>
        </w:rPr>
        <w:t>h</w:t>
      </w:r>
      <w:r w:rsidRPr="005C2CC5">
        <w:rPr>
          <w:rFonts w:ascii="Arial" w:eastAsia="宋体" w:hAnsi="Arial" w:cs="Arial"/>
          <w:b/>
          <w:sz w:val="24"/>
        </w:rPr>
        <w:t xml:space="preserve"> –</w:t>
      </w:r>
      <w:r w:rsidR="00817607">
        <w:rPr>
          <w:rFonts w:ascii="Arial" w:eastAsia="宋体" w:hAnsi="Arial" w:cs="Arial"/>
          <w:b/>
          <w:sz w:val="24"/>
        </w:rPr>
        <w:t xml:space="preserve"> </w:t>
      </w:r>
      <w:r w:rsidR="009479CD">
        <w:rPr>
          <w:rFonts w:ascii="Arial" w:eastAsia="宋体" w:hAnsi="Arial" w:cs="Arial"/>
          <w:b/>
          <w:sz w:val="24"/>
        </w:rPr>
        <w:t>2</w:t>
      </w:r>
      <w:r w:rsidR="0030141D">
        <w:rPr>
          <w:rFonts w:ascii="Arial" w:eastAsia="宋体" w:hAnsi="Arial" w:cs="Arial"/>
          <w:b/>
          <w:sz w:val="24"/>
        </w:rPr>
        <w:t>7</w:t>
      </w:r>
      <w:r w:rsidRPr="005C2CC5">
        <w:rPr>
          <w:rFonts w:ascii="Arial" w:eastAsia="宋体" w:hAnsi="Arial" w:cs="Arial"/>
          <w:b/>
          <w:sz w:val="24"/>
          <w:vertAlign w:val="superscript"/>
        </w:rPr>
        <w:t>th</w:t>
      </w:r>
      <w:r w:rsidRPr="005C2CC5">
        <w:rPr>
          <w:rFonts w:ascii="Arial" w:eastAsia="宋体" w:hAnsi="Arial" w:cs="Arial"/>
          <w:b/>
          <w:sz w:val="24"/>
        </w:rPr>
        <w:t>, 2021</w:t>
      </w:r>
      <w:r w:rsidR="005B2E70" w:rsidRPr="005B2E70">
        <w:rPr>
          <w:rFonts w:ascii="Arial" w:eastAsia="宋体" w:hAnsi="Arial" w:cs="Arial"/>
          <w:b/>
          <w:noProof/>
          <w:kern w:val="0"/>
          <w:sz w:val="24"/>
          <w:szCs w:val="20"/>
        </w:rPr>
        <w:t xml:space="preserve"> </w:t>
      </w:r>
      <w:r w:rsidR="005B2E70">
        <w:rPr>
          <w:rFonts w:ascii="Arial" w:eastAsia="宋体" w:hAnsi="Arial" w:cs="Arial"/>
          <w:b/>
          <w:noProof/>
          <w:kern w:val="0"/>
          <w:sz w:val="24"/>
          <w:szCs w:val="20"/>
        </w:rPr>
        <w:tab/>
        <w:t xml:space="preserve">is revision of </w:t>
      </w:r>
      <w:r w:rsidR="005B2E70" w:rsidRPr="000B6690">
        <w:rPr>
          <w:rFonts w:ascii="Arial" w:eastAsia="宋体" w:hAnsi="Arial" w:cs="Arial"/>
          <w:b/>
          <w:noProof/>
          <w:kern w:val="0"/>
          <w:sz w:val="24"/>
          <w:szCs w:val="20"/>
        </w:rPr>
        <w:t>R2-210</w:t>
      </w:r>
      <w:r w:rsidR="000E7279">
        <w:rPr>
          <w:rFonts w:ascii="Arial" w:eastAsia="宋体" w:hAnsi="Arial" w:cs="Arial"/>
          <w:b/>
          <w:noProof/>
          <w:kern w:val="0"/>
          <w:sz w:val="24"/>
          <w:szCs w:val="20"/>
        </w:rPr>
        <w:t>1142</w:t>
      </w:r>
      <w:r w:rsidR="00AA3FAE" w:rsidRPr="00AA3FAE">
        <w:rPr>
          <w:rFonts w:ascii="Arial" w:eastAsia="宋体" w:hAnsi="Arial" w:cs="黑体"/>
          <w:b/>
          <w:bCs/>
          <w:kern w:val="0"/>
          <w:sz w:val="24"/>
          <w:lang w:val="en-GB"/>
        </w:rPr>
        <w:tab/>
      </w:r>
      <w:r w:rsidR="00AA3FAE" w:rsidRPr="00AA3FAE">
        <w:rPr>
          <w:rFonts w:ascii="Arial" w:eastAsia="Dotum" w:hAnsi="Arial" w:cs="Times New Roman"/>
          <w:bCs/>
          <w:kern w:val="0"/>
          <w:sz w:val="24"/>
          <w:szCs w:val="18"/>
          <w:lang w:val="en-GB"/>
        </w:rPr>
        <w:tab/>
      </w:r>
      <w:r w:rsidR="00AA3FAE" w:rsidRPr="000B09C9">
        <w:rPr>
          <w:rFonts w:ascii="Arial" w:eastAsia="Dotum" w:hAnsi="Arial" w:cs="Times New Roman"/>
          <w:b/>
          <w:bCs/>
          <w:kern w:val="0"/>
          <w:sz w:val="24"/>
          <w:szCs w:val="18"/>
          <w:lang w:val="en-GB"/>
        </w:rPr>
        <w:tab/>
      </w:r>
    </w:p>
    <w:p w14:paraId="024F6252" w14:textId="1E22172B" w:rsidR="00AA3FAE" w:rsidRPr="00733434" w:rsidRDefault="00AA3FAE" w:rsidP="00AA3FAE">
      <w:pPr>
        <w:widowControl/>
        <w:tabs>
          <w:tab w:val="left" w:pos="1701"/>
          <w:tab w:val="right" w:pos="9639"/>
        </w:tabs>
        <w:overflowPunct w:val="0"/>
        <w:autoSpaceDE w:val="0"/>
        <w:autoSpaceDN w:val="0"/>
        <w:adjustRightInd w:val="0"/>
        <w:spacing w:after="240"/>
        <w:ind w:left="3865" w:hangingChars="1750" w:hanging="3865"/>
        <w:textAlignment w:val="baseline"/>
        <w:rPr>
          <w:rFonts w:ascii="Arial" w:eastAsia="MS Mincho" w:hAnsi="Arial" w:cs="Times New Roman"/>
          <w:b/>
          <w:bCs/>
          <w:kern w:val="0"/>
          <w:sz w:val="22"/>
          <w:szCs w:val="20"/>
          <w:lang w:val="en-GB"/>
        </w:rPr>
      </w:pPr>
      <w:r w:rsidRPr="00733434">
        <w:rPr>
          <w:rFonts w:ascii="Arial" w:eastAsia="宋体" w:hAnsi="Arial" w:cs="Times New Roman"/>
          <w:b/>
          <w:bCs/>
          <w:kern w:val="0"/>
          <w:sz w:val="22"/>
          <w:szCs w:val="20"/>
          <w:lang w:val="en-GB"/>
        </w:rPr>
        <w:t xml:space="preserve">Title: </w:t>
      </w:r>
      <w:r w:rsidRPr="00733434">
        <w:rPr>
          <w:rFonts w:ascii="Arial" w:eastAsia="宋体" w:hAnsi="Arial" w:cs="Times New Roman"/>
          <w:b/>
          <w:bCs/>
          <w:kern w:val="0"/>
          <w:sz w:val="22"/>
          <w:szCs w:val="20"/>
          <w:lang w:val="en-GB"/>
        </w:rPr>
        <w:tab/>
      </w:r>
      <w:r w:rsidR="0078172C" w:rsidRPr="000B09C9">
        <w:rPr>
          <w:rFonts w:ascii="Arial" w:eastAsia="宋体" w:hAnsi="Arial" w:cs="Times New Roman"/>
          <w:b/>
          <w:bCs/>
          <w:kern w:val="0"/>
          <w:sz w:val="22"/>
          <w:szCs w:val="20"/>
          <w:lang w:val="en-GB"/>
        </w:rPr>
        <w:t xml:space="preserve">Discussion on </w:t>
      </w:r>
      <w:r w:rsidR="005D4C79" w:rsidRPr="000B09C9">
        <w:rPr>
          <w:rFonts w:ascii="Arial" w:eastAsia="宋体" w:hAnsi="Arial" w:cs="Times New Roman"/>
          <w:b/>
          <w:bCs/>
          <w:kern w:val="0"/>
          <w:sz w:val="22"/>
          <w:szCs w:val="20"/>
          <w:lang w:val="en-GB"/>
        </w:rPr>
        <w:t>IAB packet rerouting</w:t>
      </w:r>
    </w:p>
    <w:p w14:paraId="3A7B9F35" w14:textId="77777777" w:rsidR="00AA3FAE" w:rsidRPr="000B09C9"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bCs/>
          <w:kern w:val="0"/>
          <w:sz w:val="22"/>
          <w:szCs w:val="20"/>
          <w:lang w:val="en-GB"/>
        </w:rPr>
      </w:pPr>
      <w:r w:rsidRPr="00733434">
        <w:rPr>
          <w:rFonts w:ascii="Arial" w:eastAsia="宋体" w:hAnsi="Arial" w:cs="Times New Roman"/>
          <w:b/>
          <w:bCs/>
          <w:kern w:val="0"/>
          <w:sz w:val="22"/>
          <w:szCs w:val="20"/>
          <w:lang w:val="en-GB"/>
        </w:rPr>
        <w:t xml:space="preserve">Source: </w:t>
      </w:r>
      <w:r w:rsidRPr="00733434">
        <w:rPr>
          <w:rFonts w:ascii="Arial" w:eastAsia="宋体" w:hAnsi="Arial" w:cs="Times New Roman"/>
          <w:b/>
          <w:bCs/>
          <w:kern w:val="0"/>
          <w:sz w:val="22"/>
          <w:szCs w:val="20"/>
          <w:lang w:val="en-GB"/>
        </w:rPr>
        <w:tab/>
      </w:r>
      <w:r w:rsidRPr="000B09C9">
        <w:rPr>
          <w:rFonts w:ascii="Arial" w:eastAsia="宋体" w:hAnsi="Arial" w:cs="Times New Roman"/>
          <w:b/>
          <w:bCs/>
          <w:kern w:val="0"/>
          <w:sz w:val="22"/>
          <w:szCs w:val="20"/>
          <w:lang w:val="en-GB"/>
        </w:rPr>
        <w:t>Lenovo, Motorola Mobility</w:t>
      </w:r>
    </w:p>
    <w:p w14:paraId="33978FAB" w14:textId="76D2104F" w:rsidR="00AA3FAE" w:rsidRPr="00733434"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bCs/>
          <w:kern w:val="0"/>
          <w:sz w:val="22"/>
          <w:szCs w:val="20"/>
          <w:lang w:val="en-GB"/>
        </w:rPr>
      </w:pPr>
      <w:r w:rsidRPr="00733434">
        <w:rPr>
          <w:rFonts w:ascii="Arial" w:eastAsia="宋体" w:hAnsi="Arial" w:cs="Times New Roman"/>
          <w:b/>
          <w:bCs/>
          <w:kern w:val="0"/>
          <w:sz w:val="22"/>
          <w:szCs w:val="20"/>
          <w:lang w:val="en-GB"/>
        </w:rPr>
        <w:t>Agenda Item:</w:t>
      </w:r>
      <w:r w:rsidRPr="00733434">
        <w:rPr>
          <w:rFonts w:ascii="Arial" w:eastAsia="宋体" w:hAnsi="Arial" w:cs="Times New Roman"/>
          <w:b/>
          <w:bCs/>
          <w:kern w:val="0"/>
          <w:sz w:val="22"/>
          <w:szCs w:val="20"/>
          <w:lang w:val="en-GB"/>
        </w:rPr>
        <w:tab/>
      </w:r>
      <w:r w:rsidR="005A69FF" w:rsidRPr="000B09C9">
        <w:rPr>
          <w:rFonts w:ascii="Arial" w:eastAsia="宋体" w:hAnsi="Arial" w:cs="Times New Roman"/>
          <w:b/>
          <w:bCs/>
          <w:kern w:val="0"/>
          <w:sz w:val="22"/>
          <w:szCs w:val="20"/>
          <w:lang w:val="en-GB"/>
        </w:rPr>
        <w:t>8</w:t>
      </w:r>
      <w:r w:rsidRPr="000B09C9">
        <w:rPr>
          <w:rFonts w:ascii="Arial" w:eastAsia="宋体" w:hAnsi="Arial" w:cs="Times New Roman"/>
          <w:b/>
          <w:bCs/>
          <w:kern w:val="0"/>
          <w:sz w:val="22"/>
          <w:szCs w:val="20"/>
          <w:lang w:val="en-GB"/>
        </w:rPr>
        <w:t>.</w:t>
      </w:r>
      <w:r w:rsidR="005A69FF" w:rsidRPr="000B09C9">
        <w:rPr>
          <w:rFonts w:ascii="Arial" w:eastAsia="宋体" w:hAnsi="Arial" w:cs="Times New Roman"/>
          <w:b/>
          <w:bCs/>
          <w:kern w:val="0"/>
          <w:sz w:val="22"/>
          <w:szCs w:val="20"/>
          <w:lang w:val="en-GB"/>
        </w:rPr>
        <w:t>4</w:t>
      </w:r>
      <w:r w:rsidRPr="000B09C9">
        <w:rPr>
          <w:rFonts w:ascii="Arial" w:eastAsia="宋体" w:hAnsi="Arial" w:cs="Times New Roman"/>
          <w:b/>
          <w:bCs/>
          <w:kern w:val="0"/>
          <w:sz w:val="22"/>
          <w:szCs w:val="20"/>
          <w:lang w:val="en-GB"/>
        </w:rPr>
        <w:t>.</w:t>
      </w:r>
      <w:r w:rsidR="005A69FF" w:rsidRPr="000B09C9">
        <w:rPr>
          <w:rFonts w:ascii="Arial" w:eastAsia="宋体" w:hAnsi="Arial" w:cs="Times New Roman"/>
          <w:b/>
          <w:bCs/>
          <w:kern w:val="0"/>
          <w:sz w:val="22"/>
          <w:szCs w:val="20"/>
          <w:lang w:val="en-GB"/>
        </w:rPr>
        <w:t>3</w:t>
      </w:r>
    </w:p>
    <w:p w14:paraId="586F74AD" w14:textId="77777777" w:rsidR="00AA3FAE" w:rsidRPr="000B09C9"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bCs/>
          <w:kern w:val="0"/>
          <w:sz w:val="22"/>
          <w:szCs w:val="20"/>
          <w:lang w:val="en-GB"/>
        </w:rPr>
      </w:pPr>
      <w:r w:rsidRPr="00733434">
        <w:rPr>
          <w:rFonts w:ascii="Arial" w:eastAsia="宋体" w:hAnsi="Arial" w:cs="Times New Roman"/>
          <w:b/>
          <w:bCs/>
          <w:kern w:val="0"/>
          <w:sz w:val="22"/>
          <w:szCs w:val="20"/>
          <w:lang w:val="en-GB"/>
        </w:rPr>
        <w:t>Document for:</w:t>
      </w:r>
      <w:r w:rsidRPr="00733434">
        <w:rPr>
          <w:rFonts w:ascii="Arial" w:eastAsia="宋体" w:hAnsi="Arial" w:cs="Times New Roman"/>
          <w:b/>
          <w:bCs/>
          <w:kern w:val="0"/>
          <w:sz w:val="22"/>
          <w:szCs w:val="20"/>
          <w:lang w:val="en-GB"/>
        </w:rPr>
        <w:tab/>
      </w:r>
      <w:r w:rsidRPr="000B09C9">
        <w:rPr>
          <w:rFonts w:ascii="Arial" w:eastAsia="宋体" w:hAnsi="Arial" w:cs="Times New Roman"/>
          <w:b/>
          <w:bCs/>
          <w:kern w:val="0"/>
          <w:sz w:val="22"/>
          <w:szCs w:val="20"/>
          <w:lang w:val="en-GB"/>
        </w:rPr>
        <w:t>Discussion and decision</w:t>
      </w:r>
    </w:p>
    <w:p w14:paraId="46DBFDB8" w14:textId="10C31FE6" w:rsidR="00AA3FAE" w:rsidRPr="000D2B2B" w:rsidRDefault="00AA3FAE" w:rsidP="000D2B2B">
      <w:pPr>
        <w:pStyle w:val="ac"/>
        <w:keepNext/>
        <w:keepLines/>
        <w:widowControl/>
        <w:numPr>
          <w:ilvl w:val="0"/>
          <w:numId w:val="5"/>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Dotum" w:hAnsi="Arial" w:cs="Times New Roman"/>
          <w:kern w:val="0"/>
          <w:sz w:val="36"/>
          <w:szCs w:val="36"/>
          <w:lang w:val="en-GB"/>
        </w:rPr>
      </w:pPr>
      <w:r w:rsidRPr="000D2B2B">
        <w:rPr>
          <w:rFonts w:ascii="Arial" w:eastAsia="Dotum" w:hAnsi="Arial" w:cs="Times New Roman"/>
          <w:kern w:val="0"/>
          <w:sz w:val="36"/>
          <w:szCs w:val="36"/>
          <w:lang w:val="en-GB"/>
        </w:rPr>
        <w:t>Introduction</w:t>
      </w:r>
      <w:bookmarkStart w:id="0" w:name="_Ref174151459"/>
      <w:bookmarkStart w:id="1" w:name="_Ref189809556"/>
    </w:p>
    <w:p w14:paraId="0219912A" w14:textId="5EAF97BA" w:rsidR="000566E1" w:rsidRDefault="0037446F" w:rsidP="00AA3FAE">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n R16, packet local rerouting was agreed </w:t>
      </w:r>
      <w:r w:rsidR="00330B37">
        <w:rPr>
          <w:rFonts w:ascii="Times New Roman" w:eastAsia="宋体" w:hAnsi="Times New Roman" w:cs="Times New Roman"/>
          <w:kern w:val="0"/>
          <w:sz w:val="20"/>
          <w:szCs w:val="20"/>
        </w:rPr>
        <w:t xml:space="preserve">only </w:t>
      </w:r>
      <w:r>
        <w:rPr>
          <w:rFonts w:ascii="Times New Roman" w:eastAsia="宋体" w:hAnsi="Times New Roman" w:cs="Times New Roman"/>
          <w:kern w:val="0"/>
          <w:sz w:val="20"/>
          <w:szCs w:val="20"/>
        </w:rPr>
        <w:t xml:space="preserve">when </w:t>
      </w:r>
      <w:r w:rsidR="00330B37">
        <w:rPr>
          <w:rFonts w:ascii="Times New Roman" w:eastAsia="宋体" w:hAnsi="Times New Roman" w:cs="Times New Roman"/>
          <w:kern w:val="0"/>
          <w:sz w:val="20"/>
          <w:szCs w:val="20"/>
        </w:rPr>
        <w:t>backhaul link suffer</w:t>
      </w:r>
      <w:r w:rsidR="000D2B2B">
        <w:rPr>
          <w:rFonts w:ascii="Times New Roman" w:eastAsia="宋体" w:hAnsi="Times New Roman" w:cs="Times New Roman"/>
          <w:kern w:val="0"/>
          <w:sz w:val="20"/>
          <w:szCs w:val="20"/>
        </w:rPr>
        <w:t>s</w:t>
      </w:r>
      <w:r w:rsidR="00330B37">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RLF</w:t>
      </w:r>
      <w:r w:rsidR="00330B37">
        <w:rPr>
          <w:rFonts w:ascii="Times New Roman" w:eastAsia="宋体" w:hAnsi="Times New Roman" w:cs="Times New Roman"/>
          <w:kern w:val="0"/>
          <w:sz w:val="20"/>
          <w:szCs w:val="20"/>
        </w:rPr>
        <w:t>.</w:t>
      </w:r>
      <w:r w:rsidR="008A15DE">
        <w:rPr>
          <w:rFonts w:ascii="Times New Roman" w:eastAsia="宋体" w:hAnsi="Times New Roman" w:cs="Times New Roman"/>
          <w:kern w:val="0"/>
          <w:sz w:val="20"/>
          <w:szCs w:val="20"/>
        </w:rPr>
        <w:t xml:space="preserve"> </w:t>
      </w:r>
      <w:r w:rsidR="000C008E">
        <w:rPr>
          <w:rFonts w:ascii="Times New Roman" w:eastAsia="宋体" w:hAnsi="Times New Roman" w:cs="Times New Roman"/>
          <w:kern w:val="0"/>
          <w:sz w:val="20"/>
          <w:szCs w:val="20"/>
        </w:rPr>
        <w:t xml:space="preserve">And the BAP entity selects another available egress link which BAP address </w:t>
      </w:r>
      <w:r w:rsidR="000C008E" w:rsidRPr="000C008E">
        <w:rPr>
          <w:rFonts w:ascii="Times New Roman" w:eastAsia="宋体" w:hAnsi="Times New Roman" w:cs="Times New Roman"/>
          <w:kern w:val="0"/>
          <w:sz w:val="20"/>
          <w:szCs w:val="20"/>
        </w:rPr>
        <w:t>matches the DESTINATION field</w:t>
      </w:r>
      <w:r w:rsidR="000C008E">
        <w:rPr>
          <w:rFonts w:ascii="Times New Roman" w:eastAsia="宋体" w:hAnsi="Times New Roman" w:cs="Times New Roman"/>
          <w:kern w:val="0"/>
          <w:sz w:val="20"/>
          <w:szCs w:val="20"/>
        </w:rPr>
        <w:t xml:space="preserve"> in the BAP header</w:t>
      </w:r>
      <w:r w:rsidR="000C008E" w:rsidRPr="000C008E">
        <w:rPr>
          <w:rFonts w:ascii="Times New Roman" w:eastAsia="宋体" w:hAnsi="Times New Roman" w:cs="Times New Roman"/>
          <w:kern w:val="0"/>
          <w:sz w:val="20"/>
          <w:szCs w:val="20"/>
        </w:rPr>
        <w:t xml:space="preserve"> </w:t>
      </w:r>
      <w:r w:rsidR="000C008E">
        <w:rPr>
          <w:rFonts w:ascii="Times New Roman" w:eastAsia="宋体" w:hAnsi="Times New Roman" w:cs="Times New Roman"/>
          <w:kern w:val="0"/>
          <w:sz w:val="20"/>
          <w:szCs w:val="20"/>
        </w:rPr>
        <w:t>used for</w:t>
      </w:r>
      <w:r w:rsidR="000C008E" w:rsidRPr="000C008E">
        <w:rPr>
          <w:rFonts w:ascii="Times New Roman" w:eastAsia="宋体" w:hAnsi="Times New Roman" w:cs="Times New Roman"/>
          <w:kern w:val="0"/>
          <w:sz w:val="20"/>
          <w:szCs w:val="20"/>
        </w:rPr>
        <w:t xml:space="preserve"> </w:t>
      </w:r>
      <w:r w:rsidR="000C008E">
        <w:rPr>
          <w:rFonts w:ascii="Times New Roman" w:eastAsia="宋体" w:hAnsi="Times New Roman" w:cs="Times New Roman"/>
          <w:kern w:val="0"/>
          <w:sz w:val="20"/>
          <w:szCs w:val="20"/>
        </w:rPr>
        <w:t>packet transport.</w:t>
      </w:r>
      <w:r w:rsidR="000C008E">
        <w:rPr>
          <w:rFonts w:ascii="Times New Roman" w:eastAsia="宋体" w:hAnsi="Times New Roman" w:cs="Times New Roman" w:hint="eastAsia"/>
          <w:kern w:val="0"/>
          <w:sz w:val="20"/>
          <w:szCs w:val="20"/>
        </w:rPr>
        <w:t xml:space="preserve"> </w:t>
      </w:r>
      <w:r w:rsidR="000C008E">
        <w:rPr>
          <w:rFonts w:ascii="Times New Roman" w:eastAsia="宋体" w:hAnsi="Times New Roman" w:cs="Times New Roman"/>
          <w:kern w:val="0"/>
          <w:sz w:val="20"/>
          <w:szCs w:val="20"/>
        </w:rPr>
        <w:t>In addition, the local rerouting mechanism in R16 is under the principle of not rewriting the BAP header. In R17, local rerouting mechanism will be revisited, and following agreements are achieved in the RAN</w:t>
      </w:r>
      <w:r w:rsidR="00F03209">
        <w:rPr>
          <w:rFonts w:ascii="Times New Roman" w:eastAsia="宋体" w:hAnsi="Times New Roman" w:cs="Times New Roman"/>
          <w:kern w:val="0"/>
          <w:sz w:val="20"/>
          <w:szCs w:val="20"/>
        </w:rPr>
        <w:t>2</w:t>
      </w:r>
      <w:r w:rsidR="00701C8C">
        <w:rPr>
          <w:rFonts w:ascii="Times New Roman" w:eastAsia="宋体" w:hAnsi="Times New Roman" w:cs="Times New Roman"/>
          <w:kern w:val="0"/>
          <w:sz w:val="20"/>
          <w:szCs w:val="20"/>
        </w:rPr>
        <w:t xml:space="preserve"> 113</w:t>
      </w:r>
      <w:r w:rsidR="000C008E">
        <w:rPr>
          <w:rFonts w:ascii="Times New Roman" w:eastAsia="宋体" w:hAnsi="Times New Roman" w:cs="Times New Roman"/>
          <w:kern w:val="0"/>
          <w:sz w:val="20"/>
          <w:szCs w:val="20"/>
        </w:rPr>
        <w:t xml:space="preserve"> </w:t>
      </w:r>
      <w:r w:rsidR="00F03209">
        <w:rPr>
          <w:rFonts w:ascii="Times New Roman" w:eastAsia="宋体" w:hAnsi="Times New Roman" w:cs="Times New Roman"/>
          <w:kern w:val="0"/>
          <w:sz w:val="20"/>
          <w:szCs w:val="20"/>
        </w:rPr>
        <w:t>and RAN3</w:t>
      </w:r>
      <w:r w:rsidR="00701C8C">
        <w:rPr>
          <w:rFonts w:ascii="Times New Roman" w:eastAsia="宋体" w:hAnsi="Times New Roman" w:cs="Times New Roman"/>
          <w:kern w:val="0"/>
          <w:sz w:val="20"/>
          <w:szCs w:val="20"/>
        </w:rPr>
        <w:t xml:space="preserve"> 111</w:t>
      </w:r>
      <w:r w:rsidR="00F03209">
        <w:rPr>
          <w:rFonts w:ascii="Times New Roman" w:eastAsia="宋体" w:hAnsi="Times New Roman" w:cs="Times New Roman"/>
          <w:kern w:val="0"/>
          <w:sz w:val="20"/>
          <w:szCs w:val="20"/>
        </w:rPr>
        <w:t xml:space="preserve"> </w:t>
      </w:r>
      <w:r w:rsidR="000C008E">
        <w:rPr>
          <w:rFonts w:ascii="Times New Roman" w:eastAsia="宋体" w:hAnsi="Times New Roman" w:cs="Times New Roman"/>
          <w:kern w:val="0"/>
          <w:sz w:val="20"/>
          <w:szCs w:val="20"/>
        </w:rPr>
        <w:t>e-meetings [1][2].</w:t>
      </w:r>
    </w:p>
    <w:tbl>
      <w:tblPr>
        <w:tblpPr w:leftFromText="180" w:rightFromText="180" w:vertAnchor="text" w:tblpX="11" w:tblpY="171"/>
        <w:tblW w:w="9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0"/>
      </w:tblGrid>
      <w:tr w:rsidR="003A5735" w14:paraId="3D5C1E04" w14:textId="77777777" w:rsidTr="00664B31">
        <w:trPr>
          <w:trHeight w:val="2542"/>
        </w:trPr>
        <w:tc>
          <w:tcPr>
            <w:tcW w:w="9670" w:type="dxa"/>
          </w:tcPr>
          <w:p w14:paraId="48902EFA" w14:textId="4FA32A6A" w:rsidR="00E45A53" w:rsidRDefault="00E45A53" w:rsidP="003A5735">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R</w:t>
            </w:r>
            <w:r>
              <w:rPr>
                <w:rFonts w:ascii="Times New Roman" w:eastAsia="宋体" w:hAnsi="Times New Roman" w:cs="Times New Roman"/>
                <w:kern w:val="0"/>
                <w:sz w:val="20"/>
                <w:szCs w:val="20"/>
              </w:rPr>
              <w:t>AN2 113-e:</w:t>
            </w:r>
          </w:p>
          <w:p w14:paraId="6DA7F3DF" w14:textId="1A7BD938" w:rsidR="00E45A53" w:rsidRPr="00E45A53" w:rsidRDefault="00E45A53" w:rsidP="00E45A53">
            <w:pPr>
              <w:pStyle w:val="ac"/>
              <w:widowControl/>
              <w:numPr>
                <w:ilvl w:val="0"/>
                <w:numId w:val="9"/>
              </w:numPr>
              <w:overflowPunct w:val="0"/>
              <w:autoSpaceDE w:val="0"/>
              <w:autoSpaceDN w:val="0"/>
              <w:adjustRightInd w:val="0"/>
              <w:spacing w:after="120"/>
              <w:ind w:firstLineChars="0"/>
              <w:textAlignment w:val="baseline"/>
              <w:rPr>
                <w:rFonts w:ascii="Times New Roman" w:eastAsia="宋体" w:hAnsi="Times New Roman" w:cs="Times New Roman"/>
                <w:kern w:val="0"/>
                <w:sz w:val="20"/>
                <w:szCs w:val="20"/>
              </w:rPr>
            </w:pPr>
            <w:r w:rsidRPr="00E45A53">
              <w:rPr>
                <w:rFonts w:ascii="Times New Roman" w:eastAsia="宋体" w:hAnsi="Times New Roman" w:cs="Times New Roman"/>
                <w:kern w:val="0"/>
                <w:sz w:val="20"/>
                <w:szCs w:val="20"/>
              </w:rPr>
              <w:t>Type-2 RLF indication may be used to trigger local rerouting</w:t>
            </w:r>
          </w:p>
          <w:p w14:paraId="5F43A301" w14:textId="38C1D53E" w:rsidR="00E45A53" w:rsidRPr="00E45A53" w:rsidRDefault="00E45A53" w:rsidP="00E45A53">
            <w:pPr>
              <w:pStyle w:val="ac"/>
              <w:widowControl/>
              <w:numPr>
                <w:ilvl w:val="0"/>
                <w:numId w:val="9"/>
              </w:numPr>
              <w:overflowPunct w:val="0"/>
              <w:autoSpaceDE w:val="0"/>
              <w:autoSpaceDN w:val="0"/>
              <w:adjustRightInd w:val="0"/>
              <w:spacing w:after="120"/>
              <w:ind w:firstLineChars="0"/>
              <w:textAlignment w:val="baseline"/>
              <w:rPr>
                <w:rFonts w:ascii="Times New Roman" w:eastAsia="宋体" w:hAnsi="Times New Roman" w:cs="Times New Roman"/>
                <w:kern w:val="0"/>
                <w:sz w:val="20"/>
                <w:szCs w:val="20"/>
              </w:rPr>
            </w:pPr>
            <w:r w:rsidRPr="00E45A53">
              <w:rPr>
                <w:rFonts w:ascii="Times New Roman" w:eastAsia="宋体" w:hAnsi="Times New Roman" w:cs="Times New Roman"/>
                <w:kern w:val="0"/>
                <w:sz w:val="20"/>
                <w:szCs w:val="20"/>
              </w:rPr>
              <w:t>Local rerouting can be triggered by indication of hop-by-hop flow control. Further details, e.g., on trigger information, trigger conditions, role of CU configuration, are FFS.</w:t>
            </w:r>
          </w:p>
          <w:p w14:paraId="419F0371" w14:textId="7F1E72C7" w:rsidR="00E45A53" w:rsidRDefault="00E45A53" w:rsidP="00E45A53">
            <w:pPr>
              <w:pStyle w:val="ac"/>
              <w:widowControl/>
              <w:numPr>
                <w:ilvl w:val="0"/>
                <w:numId w:val="9"/>
              </w:numPr>
              <w:overflowPunct w:val="0"/>
              <w:autoSpaceDE w:val="0"/>
              <w:autoSpaceDN w:val="0"/>
              <w:adjustRightInd w:val="0"/>
              <w:spacing w:after="120"/>
              <w:ind w:firstLineChars="0"/>
              <w:textAlignment w:val="baseline"/>
              <w:rPr>
                <w:rFonts w:ascii="Times New Roman" w:eastAsia="宋体" w:hAnsi="Times New Roman" w:cs="Times New Roman"/>
                <w:kern w:val="0"/>
                <w:sz w:val="20"/>
                <w:szCs w:val="20"/>
              </w:rPr>
            </w:pPr>
            <w:r w:rsidRPr="00E45A53">
              <w:rPr>
                <w:rFonts w:ascii="Times New Roman" w:eastAsia="宋体" w:hAnsi="Times New Roman" w:cs="Times New Roman"/>
                <w:kern w:val="0"/>
                <w:sz w:val="20"/>
                <w:szCs w:val="20"/>
              </w:rPr>
              <w:t>RAN2 considers inter-donor-DU local rerouting to be in scope</w:t>
            </w:r>
          </w:p>
          <w:p w14:paraId="2EFEEF85" w14:textId="06213BD5" w:rsidR="00E45A53" w:rsidRDefault="00E45A53" w:rsidP="003A5735">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R</w:t>
            </w:r>
            <w:r>
              <w:rPr>
                <w:rFonts w:ascii="Times New Roman" w:eastAsia="宋体" w:hAnsi="Times New Roman" w:cs="Times New Roman"/>
                <w:kern w:val="0"/>
                <w:sz w:val="20"/>
                <w:szCs w:val="20"/>
              </w:rPr>
              <w:t>AN 3 111-e:</w:t>
            </w:r>
          </w:p>
          <w:p w14:paraId="2E4F9035" w14:textId="461EF81C" w:rsidR="00927B05" w:rsidRPr="00664B31" w:rsidRDefault="00E45A53" w:rsidP="00664B31">
            <w:pPr>
              <w:pStyle w:val="ac"/>
              <w:widowControl/>
              <w:numPr>
                <w:ilvl w:val="0"/>
                <w:numId w:val="9"/>
              </w:numPr>
              <w:overflowPunct w:val="0"/>
              <w:autoSpaceDE w:val="0"/>
              <w:autoSpaceDN w:val="0"/>
              <w:adjustRightInd w:val="0"/>
              <w:spacing w:after="120"/>
              <w:ind w:firstLineChars="0"/>
              <w:textAlignment w:val="baseline"/>
              <w:rPr>
                <w:rFonts w:ascii="Times New Roman" w:eastAsia="宋体" w:hAnsi="Times New Roman" w:cs="Times New Roman"/>
                <w:kern w:val="0"/>
                <w:sz w:val="20"/>
                <w:szCs w:val="20"/>
              </w:rPr>
            </w:pPr>
            <w:r w:rsidRPr="00E45A53">
              <w:rPr>
                <w:rFonts w:ascii="Times New Roman" w:eastAsia="宋体" w:hAnsi="Times New Roman" w:cs="Times New Roman"/>
                <w:kern w:val="0"/>
                <w:sz w:val="20"/>
                <w:szCs w:val="20"/>
              </w:rPr>
              <w:t>In the inter-donor-DU re-routing case, the issue 2, i.e. how to achieve BAP routing towards the target donor DU for re-routed packets: wait for RAN2 progress</w:t>
            </w:r>
          </w:p>
        </w:tc>
      </w:tr>
    </w:tbl>
    <w:p w14:paraId="7CB3D5E8" w14:textId="1032B447" w:rsidR="00E3573E" w:rsidRDefault="00E3573E" w:rsidP="003A4A2A">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n addition, an LS</w:t>
      </w:r>
      <w:r w:rsidR="004D32F2">
        <w:rPr>
          <w:rFonts w:ascii="Times New Roman" w:eastAsia="宋体" w:hAnsi="Times New Roman" w:cs="Times New Roman"/>
          <w:kern w:val="0"/>
          <w:sz w:val="20"/>
          <w:szCs w:val="20"/>
        </w:rPr>
        <w:t xml:space="preserve"> [3]</w:t>
      </w:r>
      <w:r>
        <w:rPr>
          <w:rFonts w:ascii="Times New Roman" w:eastAsia="宋体" w:hAnsi="Times New Roman" w:cs="Times New Roman"/>
          <w:kern w:val="0"/>
          <w:sz w:val="20"/>
          <w:szCs w:val="20"/>
        </w:rPr>
        <w:t xml:space="preserve"> is sent from RAN3 to RAN2 for BAP local rerouting.</w:t>
      </w:r>
    </w:p>
    <w:tbl>
      <w:tblPr>
        <w:tblW w:w="9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88"/>
      </w:tblGrid>
      <w:tr w:rsidR="00E3573E" w14:paraId="7AC66FE9" w14:textId="77777777" w:rsidTr="00E3573E">
        <w:trPr>
          <w:trHeight w:val="1039"/>
        </w:trPr>
        <w:tc>
          <w:tcPr>
            <w:tcW w:w="9688" w:type="dxa"/>
          </w:tcPr>
          <w:p w14:paraId="2C75B533" w14:textId="77777777" w:rsidR="00E3573E" w:rsidRPr="00E3573E" w:rsidRDefault="00E3573E" w:rsidP="00E3573E">
            <w:pPr>
              <w:widowControl/>
              <w:ind w:left="851" w:hanging="851"/>
              <w:jc w:val="left"/>
              <w:rPr>
                <w:rFonts w:ascii="Times New Roman" w:eastAsia="Times New Roman" w:hAnsi="Times New Roman" w:cs="Times New Roman"/>
                <w:iCs/>
                <w:kern w:val="0"/>
                <w:sz w:val="20"/>
                <w:szCs w:val="20"/>
                <w:lang w:val="en-GB" w:eastAsia="ja-JP"/>
              </w:rPr>
            </w:pPr>
            <w:r w:rsidRPr="00E3573E">
              <w:rPr>
                <w:rFonts w:ascii="Times New Roman" w:eastAsia="宋体" w:hAnsi="Times New Roman" w:cs="Times New Roman"/>
                <w:b/>
                <w:kern w:val="0"/>
                <w:sz w:val="20"/>
                <w:szCs w:val="20"/>
                <w:lang w:val="en-GB" w:eastAsia="en-US"/>
              </w:rPr>
              <w:t xml:space="preserve">ACTION: </w:t>
            </w:r>
            <w:r w:rsidRPr="00E3573E">
              <w:rPr>
                <w:rFonts w:ascii="Times New Roman" w:eastAsia="宋体" w:hAnsi="Times New Roman" w:cs="Times New Roman"/>
                <w:bCs/>
                <w:kern w:val="0"/>
                <w:sz w:val="20"/>
                <w:szCs w:val="20"/>
                <w:lang w:val="en-GB" w:eastAsia="en-US"/>
              </w:rPr>
              <w:t>RAN</w:t>
            </w:r>
            <w:r w:rsidRPr="00E3573E">
              <w:rPr>
                <w:rFonts w:ascii="Times New Roman" w:eastAsia="Times New Roman" w:hAnsi="Times New Roman" w:cs="Times New Roman"/>
                <w:bCs/>
                <w:kern w:val="0"/>
                <w:sz w:val="20"/>
                <w:szCs w:val="20"/>
                <w:lang w:val="en-GB"/>
              </w:rPr>
              <w:t>3</w:t>
            </w:r>
            <w:r w:rsidRPr="00E3573E">
              <w:rPr>
                <w:rFonts w:ascii="Times New Roman" w:eastAsia="宋体" w:hAnsi="Times New Roman" w:cs="Times New Roman"/>
                <w:bCs/>
                <w:kern w:val="0"/>
                <w:sz w:val="20"/>
                <w:szCs w:val="20"/>
                <w:lang w:val="en-GB" w:eastAsia="en-US"/>
              </w:rPr>
              <w:t xml:space="preserve"> respectfully asks </w:t>
            </w:r>
            <w:r w:rsidRPr="00E3573E">
              <w:rPr>
                <w:rFonts w:ascii="Times New Roman" w:eastAsia="宋体" w:hAnsi="Times New Roman" w:cs="Times New Roman"/>
                <w:bCs/>
                <w:kern w:val="0"/>
                <w:sz w:val="20"/>
                <w:szCs w:val="20"/>
                <w:lang w:val="en-GB"/>
              </w:rPr>
              <w:t>RAN</w:t>
            </w:r>
            <w:r w:rsidRPr="00E3573E">
              <w:rPr>
                <w:rFonts w:ascii="Times New Roman" w:eastAsia="Times New Roman" w:hAnsi="Times New Roman" w:cs="Times New Roman"/>
                <w:bCs/>
                <w:kern w:val="0"/>
                <w:sz w:val="20"/>
                <w:szCs w:val="20"/>
                <w:lang w:val="en-GB"/>
              </w:rPr>
              <w:t xml:space="preserve">2 </w:t>
            </w:r>
            <w:r w:rsidRPr="00E3573E">
              <w:rPr>
                <w:rFonts w:ascii="Times New Roman" w:eastAsia="宋体" w:hAnsi="Times New Roman" w:cs="Times New Roman"/>
                <w:bCs/>
                <w:kern w:val="0"/>
                <w:sz w:val="20"/>
                <w:szCs w:val="20"/>
                <w:lang w:val="en-GB" w:eastAsia="en-US"/>
              </w:rPr>
              <w:t xml:space="preserve">to </w:t>
            </w:r>
            <w:r w:rsidRPr="00E3573E">
              <w:rPr>
                <w:rFonts w:ascii="Times New Roman" w:eastAsia="Times New Roman" w:hAnsi="Times New Roman" w:cs="Times New Roman"/>
                <w:bCs/>
                <w:kern w:val="0"/>
                <w:sz w:val="20"/>
                <w:szCs w:val="20"/>
                <w:lang w:val="en-GB"/>
              </w:rPr>
              <w:t xml:space="preserve">take </w:t>
            </w:r>
            <w:r w:rsidRPr="00E3573E">
              <w:rPr>
                <w:rFonts w:ascii="Times New Roman" w:eastAsia="宋体" w:hAnsi="Times New Roman" w:cs="Times New Roman"/>
                <w:kern w:val="0"/>
                <w:sz w:val="20"/>
                <w:szCs w:val="20"/>
                <w:lang w:val="en-GB"/>
              </w:rPr>
              <w:t>the above into account</w:t>
            </w:r>
            <w:r w:rsidRPr="00E3573E">
              <w:rPr>
                <w:rFonts w:ascii="Times New Roman" w:eastAsia="Times New Roman" w:hAnsi="Times New Roman" w:cs="Times New Roman"/>
                <w:kern w:val="0"/>
                <w:sz w:val="20"/>
                <w:szCs w:val="20"/>
                <w:lang w:val="en-GB"/>
              </w:rPr>
              <w:t xml:space="preserve"> and to inform RAN3 about the outcome of the discussion on issue 2 of inter-donor-DU re-routing</w:t>
            </w:r>
            <w:r w:rsidRPr="00E3573E">
              <w:rPr>
                <w:rFonts w:ascii="Times New Roman" w:eastAsia="宋体" w:hAnsi="Times New Roman" w:cs="Times New Roman"/>
                <w:bCs/>
                <w:kern w:val="0"/>
                <w:sz w:val="20"/>
                <w:szCs w:val="20"/>
                <w:lang w:val="en-GB"/>
              </w:rPr>
              <w:t>.</w:t>
            </w:r>
            <w:r w:rsidRPr="00E3573E">
              <w:rPr>
                <w:rFonts w:ascii="Times New Roman" w:eastAsia="Times New Roman" w:hAnsi="Times New Roman" w:cs="Times New Roman"/>
                <w:bCs/>
                <w:kern w:val="0"/>
                <w:sz w:val="20"/>
                <w:szCs w:val="20"/>
                <w:lang w:val="en-GB"/>
              </w:rPr>
              <w:t xml:space="preserve"> </w:t>
            </w:r>
          </w:p>
          <w:p w14:paraId="0D43BD6B" w14:textId="15EA1436" w:rsidR="00E3573E" w:rsidRPr="00E3573E" w:rsidRDefault="00E3573E" w:rsidP="00E3573E">
            <w:pPr>
              <w:widowControl/>
              <w:numPr>
                <w:ilvl w:val="0"/>
                <w:numId w:val="10"/>
              </w:numPr>
              <w:spacing w:beforeLines="50" w:before="120"/>
              <w:jc w:val="left"/>
              <w:rPr>
                <w:rFonts w:ascii="Times New Roman" w:hAnsi="Times New Roman" w:cs="Times New Roman"/>
                <w:sz w:val="20"/>
                <w:szCs w:val="20"/>
              </w:rPr>
            </w:pPr>
            <w:r w:rsidRPr="00E3573E">
              <w:rPr>
                <w:rFonts w:ascii="Times New Roman" w:hAnsi="Times New Roman" w:cs="Times New Roman"/>
                <w:b/>
                <w:sz w:val="20"/>
                <w:szCs w:val="20"/>
              </w:rPr>
              <w:t>Issue 2. BAP routing towards the target IAB-donor-DU</w:t>
            </w:r>
            <w:r w:rsidRPr="00E3573E">
              <w:rPr>
                <w:rFonts w:ascii="Times New Roman" w:hAnsi="Times New Roman" w:cs="Times New Roman"/>
                <w:sz w:val="20"/>
                <w:szCs w:val="20"/>
              </w:rPr>
              <w:t xml:space="preserve">. This issue mainly focuses on how to enable the re-routed packets being routed to the target IAB-donor-DU, when the destination BAP address in the BAP routing ID of the re-routed packets does not correspond to target IAB-donor-DU. </w:t>
            </w:r>
          </w:p>
        </w:tc>
      </w:tr>
    </w:tbl>
    <w:p w14:paraId="7708A6CC" w14:textId="73F22A09" w:rsidR="000566E1" w:rsidRPr="003A4A2A" w:rsidRDefault="00E45A53" w:rsidP="003A4A2A">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Based on the agreements </w:t>
      </w:r>
      <w:r w:rsidR="00E3573E">
        <w:rPr>
          <w:rFonts w:ascii="Times New Roman" w:eastAsia="宋体" w:hAnsi="Times New Roman" w:cs="Times New Roman"/>
          <w:kern w:val="0"/>
          <w:sz w:val="20"/>
          <w:szCs w:val="20"/>
        </w:rPr>
        <w:t xml:space="preserve">and LS </w:t>
      </w:r>
      <w:r>
        <w:rPr>
          <w:rFonts w:ascii="Times New Roman" w:eastAsia="宋体" w:hAnsi="Times New Roman" w:cs="Times New Roman"/>
          <w:kern w:val="0"/>
          <w:sz w:val="20"/>
          <w:szCs w:val="20"/>
        </w:rPr>
        <w:t>above, then i</w:t>
      </w:r>
      <w:r w:rsidR="00C31487">
        <w:rPr>
          <w:rFonts w:ascii="Times New Roman" w:eastAsia="宋体" w:hAnsi="Times New Roman" w:cs="Times New Roman"/>
          <w:kern w:val="0"/>
          <w:sz w:val="20"/>
          <w:szCs w:val="20"/>
        </w:rPr>
        <w:t xml:space="preserve">n this contribution </w:t>
      </w:r>
      <w:r w:rsidR="00AF1285">
        <w:rPr>
          <w:rFonts w:ascii="Times New Roman" w:eastAsia="宋体" w:hAnsi="Times New Roman" w:cs="Times New Roman"/>
          <w:kern w:val="0"/>
          <w:sz w:val="20"/>
          <w:szCs w:val="20"/>
        </w:rPr>
        <w:t>IAB packet rerouting mechanism</w:t>
      </w:r>
      <w:r w:rsidR="00D104F6">
        <w:rPr>
          <w:rFonts w:ascii="Times New Roman" w:eastAsia="宋体" w:hAnsi="Times New Roman" w:cs="Times New Roman"/>
          <w:kern w:val="0"/>
          <w:sz w:val="20"/>
          <w:szCs w:val="20"/>
        </w:rPr>
        <w:t xml:space="preserve"> </w:t>
      </w:r>
      <w:r w:rsidR="000D2B2B">
        <w:rPr>
          <w:rFonts w:ascii="Times New Roman" w:eastAsia="宋体" w:hAnsi="Times New Roman" w:cs="Times New Roman"/>
          <w:kern w:val="0"/>
          <w:sz w:val="20"/>
          <w:szCs w:val="20"/>
        </w:rPr>
        <w:t>is</w:t>
      </w:r>
      <w:r w:rsidR="00CF4D2F">
        <w:rPr>
          <w:rFonts w:ascii="Times New Roman" w:eastAsia="宋体" w:hAnsi="Times New Roman" w:cs="Times New Roman"/>
          <w:kern w:val="0"/>
          <w:sz w:val="20"/>
          <w:szCs w:val="20"/>
        </w:rPr>
        <w:t xml:space="preserve"> </w:t>
      </w:r>
      <w:r w:rsidR="00C31487">
        <w:rPr>
          <w:rFonts w:ascii="Times New Roman" w:eastAsia="宋体" w:hAnsi="Times New Roman" w:cs="Times New Roman"/>
          <w:kern w:val="0"/>
          <w:sz w:val="20"/>
          <w:szCs w:val="20"/>
        </w:rPr>
        <w:t xml:space="preserve">further </w:t>
      </w:r>
      <w:r w:rsidR="00245E3F">
        <w:rPr>
          <w:rFonts w:ascii="Times New Roman" w:eastAsia="宋体" w:hAnsi="Times New Roman" w:cs="Times New Roman"/>
          <w:kern w:val="0"/>
          <w:sz w:val="20"/>
          <w:szCs w:val="20"/>
        </w:rPr>
        <w:t>investigated</w:t>
      </w:r>
      <w:r w:rsidR="00F910F0">
        <w:rPr>
          <w:rFonts w:ascii="Times New Roman" w:eastAsia="宋体" w:hAnsi="Times New Roman" w:cs="Times New Roman"/>
          <w:kern w:val="0"/>
          <w:sz w:val="20"/>
          <w:szCs w:val="20"/>
        </w:rPr>
        <w:t>.</w:t>
      </w:r>
    </w:p>
    <w:p w14:paraId="47F0D14A" w14:textId="270B1293" w:rsidR="00AA3FAE" w:rsidRPr="001119CE" w:rsidRDefault="00AA3FAE" w:rsidP="001119CE">
      <w:pPr>
        <w:pStyle w:val="ac"/>
        <w:keepNext/>
        <w:keepLines/>
        <w:widowControl/>
        <w:numPr>
          <w:ilvl w:val="0"/>
          <w:numId w:val="5"/>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宋体" w:hAnsi="Arial" w:cs="Times New Roman"/>
          <w:kern w:val="0"/>
          <w:sz w:val="36"/>
          <w:szCs w:val="36"/>
          <w:lang w:val="en-GB"/>
        </w:rPr>
      </w:pPr>
      <w:r w:rsidRPr="001119CE">
        <w:rPr>
          <w:rFonts w:ascii="Arial" w:eastAsia="宋体" w:hAnsi="Arial" w:cs="Times New Roman"/>
          <w:kern w:val="0"/>
          <w:sz w:val="36"/>
          <w:szCs w:val="36"/>
          <w:lang w:val="en-GB"/>
        </w:rPr>
        <w:t>Discussion</w:t>
      </w:r>
    </w:p>
    <w:p w14:paraId="2F2C834F" w14:textId="6A614A84" w:rsidR="001C473D" w:rsidRPr="00664B31" w:rsidRDefault="001C473D" w:rsidP="001C1DAB">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u w:val="single"/>
        </w:rPr>
      </w:pPr>
      <w:r w:rsidRPr="00664B31">
        <w:rPr>
          <w:rFonts w:ascii="Times New Roman" w:eastAsia="宋体" w:hAnsi="Times New Roman" w:cs="Times New Roman" w:hint="eastAsia"/>
          <w:b/>
          <w:bCs/>
          <w:kern w:val="0"/>
          <w:sz w:val="20"/>
          <w:szCs w:val="20"/>
          <w:u w:val="single"/>
        </w:rPr>
        <w:t>L</w:t>
      </w:r>
      <w:r w:rsidRPr="00664B31">
        <w:rPr>
          <w:rFonts w:ascii="Times New Roman" w:eastAsia="宋体" w:hAnsi="Times New Roman" w:cs="Times New Roman"/>
          <w:b/>
          <w:bCs/>
          <w:kern w:val="0"/>
          <w:sz w:val="20"/>
          <w:szCs w:val="20"/>
          <w:u w:val="single"/>
        </w:rPr>
        <w:t xml:space="preserve">ocal rerouting </w:t>
      </w:r>
      <w:r w:rsidR="00664B31">
        <w:rPr>
          <w:rFonts w:ascii="Times New Roman" w:eastAsia="宋体" w:hAnsi="Times New Roman" w:cs="Times New Roman"/>
          <w:b/>
          <w:bCs/>
          <w:kern w:val="0"/>
          <w:sz w:val="20"/>
          <w:szCs w:val="20"/>
          <w:u w:val="single"/>
        </w:rPr>
        <w:t>triggered by the indication of</w:t>
      </w:r>
      <w:r w:rsidRPr="00664B31">
        <w:rPr>
          <w:rFonts w:ascii="Times New Roman" w:eastAsia="宋体" w:hAnsi="Times New Roman" w:cs="Times New Roman"/>
          <w:b/>
          <w:bCs/>
          <w:kern w:val="0"/>
          <w:sz w:val="20"/>
          <w:szCs w:val="20"/>
          <w:u w:val="single"/>
        </w:rPr>
        <w:t xml:space="preserve"> </w:t>
      </w:r>
      <w:proofErr w:type="spellStart"/>
      <w:r w:rsidR="00664B31" w:rsidRPr="00664B31">
        <w:rPr>
          <w:rFonts w:ascii="Times New Roman" w:eastAsia="宋体" w:hAnsi="Times New Roman" w:cs="Times New Roman"/>
          <w:b/>
          <w:bCs/>
          <w:kern w:val="0"/>
          <w:sz w:val="20"/>
          <w:szCs w:val="20"/>
          <w:u w:val="single"/>
        </w:rPr>
        <w:t>HbH</w:t>
      </w:r>
      <w:proofErr w:type="spellEnd"/>
      <w:r w:rsidR="00664B31" w:rsidRPr="00664B31">
        <w:rPr>
          <w:rFonts w:ascii="Times New Roman" w:eastAsia="宋体" w:hAnsi="Times New Roman" w:cs="Times New Roman"/>
          <w:b/>
          <w:bCs/>
          <w:kern w:val="0"/>
          <w:sz w:val="20"/>
          <w:szCs w:val="20"/>
          <w:u w:val="single"/>
        </w:rPr>
        <w:t xml:space="preserve"> flow control</w:t>
      </w:r>
    </w:p>
    <w:p w14:paraId="66ACB751" w14:textId="41F1CA70" w:rsidR="00664B31" w:rsidRDefault="00664B31" w:rsidP="001C1DA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n R16, two types of </w:t>
      </w:r>
      <w:proofErr w:type="spellStart"/>
      <w:r>
        <w:rPr>
          <w:rFonts w:ascii="Times New Roman" w:eastAsia="宋体" w:hAnsi="Times New Roman" w:cs="Times New Roman"/>
          <w:kern w:val="0"/>
          <w:sz w:val="20"/>
          <w:szCs w:val="20"/>
        </w:rPr>
        <w:t>HbH</w:t>
      </w:r>
      <w:proofErr w:type="spellEnd"/>
      <w:r>
        <w:rPr>
          <w:rFonts w:ascii="Times New Roman" w:eastAsia="宋体" w:hAnsi="Times New Roman" w:cs="Times New Roman"/>
          <w:kern w:val="0"/>
          <w:sz w:val="20"/>
          <w:szCs w:val="20"/>
        </w:rPr>
        <w:t xml:space="preserve"> flow control feedback formats were agreed, including </w:t>
      </w:r>
      <w:r w:rsidRPr="00664B31">
        <w:rPr>
          <w:rFonts w:ascii="Times New Roman" w:eastAsia="宋体" w:hAnsi="Times New Roman" w:cs="Times New Roman"/>
          <w:kern w:val="0"/>
          <w:sz w:val="20"/>
          <w:szCs w:val="20"/>
        </w:rPr>
        <w:t>per BH RLC channel</w:t>
      </w:r>
      <w:r>
        <w:rPr>
          <w:rFonts w:ascii="Times New Roman" w:eastAsia="宋体" w:hAnsi="Times New Roman" w:cs="Times New Roman"/>
          <w:kern w:val="0"/>
          <w:sz w:val="20"/>
          <w:szCs w:val="20"/>
        </w:rPr>
        <w:t xml:space="preserve"> and per BAP routing ID. W</w:t>
      </w:r>
      <w:r w:rsidRPr="00664B31">
        <w:rPr>
          <w:rFonts w:ascii="Times New Roman" w:eastAsia="宋体" w:hAnsi="Times New Roman" w:cs="Times New Roman"/>
          <w:kern w:val="0"/>
          <w:sz w:val="20"/>
          <w:szCs w:val="20"/>
        </w:rPr>
        <w:t>here the IAB-node can send the available buffer size for an ingress BH RLC channel or BAP routing ID to its parent node</w:t>
      </w:r>
      <w:r>
        <w:rPr>
          <w:rFonts w:ascii="Times New Roman" w:eastAsia="宋体" w:hAnsi="Times New Roman" w:cs="Times New Roman"/>
          <w:kern w:val="0"/>
          <w:sz w:val="20"/>
          <w:szCs w:val="20"/>
        </w:rPr>
        <w:t xml:space="preserve"> respectively</w:t>
      </w:r>
      <w:r w:rsidRPr="00664B31">
        <w:rPr>
          <w:rFonts w:ascii="Times New Roman" w:eastAsia="宋体" w:hAnsi="Times New Roman" w:cs="Times New Roman"/>
          <w:kern w:val="0"/>
          <w:sz w:val="20"/>
          <w:szCs w:val="20"/>
        </w:rPr>
        <w:t>.</w:t>
      </w:r>
      <w:r>
        <w:rPr>
          <w:rFonts w:ascii="Times New Roman" w:eastAsia="宋体" w:hAnsi="Times New Roman" w:cs="Times New Roman"/>
          <w:kern w:val="0"/>
          <w:sz w:val="20"/>
          <w:szCs w:val="20"/>
        </w:rPr>
        <w:t xml:space="preserve"> However, since the bearer mapping is performed only after the routing path has been determined, so the </w:t>
      </w:r>
      <w:r w:rsidRPr="00664B31">
        <w:rPr>
          <w:rFonts w:ascii="Times New Roman" w:eastAsia="宋体" w:hAnsi="Times New Roman" w:cs="Times New Roman"/>
          <w:kern w:val="0"/>
          <w:sz w:val="20"/>
          <w:szCs w:val="20"/>
        </w:rPr>
        <w:t>available buffer size for an ingress BH RLC channel</w:t>
      </w:r>
      <w:r>
        <w:rPr>
          <w:rFonts w:ascii="Times New Roman" w:eastAsia="宋体" w:hAnsi="Times New Roman" w:cs="Times New Roman"/>
          <w:kern w:val="0"/>
          <w:sz w:val="20"/>
          <w:szCs w:val="20"/>
        </w:rPr>
        <w:t xml:space="preserve"> is useless for the parent node to perform rerouting.</w:t>
      </w:r>
    </w:p>
    <w:p w14:paraId="73EFFBE8" w14:textId="2B895F85" w:rsidR="00664B31" w:rsidRPr="00664B31" w:rsidRDefault="00664B31" w:rsidP="001C1DAB">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664B31">
        <w:rPr>
          <w:rFonts w:ascii="Times New Roman" w:eastAsia="宋体" w:hAnsi="Times New Roman" w:cs="Times New Roman" w:hint="eastAsia"/>
          <w:b/>
          <w:bCs/>
          <w:kern w:val="0"/>
          <w:sz w:val="20"/>
          <w:szCs w:val="20"/>
        </w:rPr>
        <w:t>P</w:t>
      </w:r>
      <w:r w:rsidRPr="00664B31">
        <w:rPr>
          <w:rFonts w:ascii="Times New Roman" w:eastAsia="宋体" w:hAnsi="Times New Roman" w:cs="Times New Roman"/>
          <w:b/>
          <w:bCs/>
          <w:kern w:val="0"/>
          <w:sz w:val="20"/>
          <w:szCs w:val="20"/>
        </w:rPr>
        <w:t xml:space="preserve">roposal 1: Only the per BAP routing ID </w:t>
      </w:r>
      <w:proofErr w:type="spellStart"/>
      <w:r w:rsidR="00006633">
        <w:rPr>
          <w:rFonts w:ascii="Times New Roman" w:eastAsia="宋体" w:hAnsi="Times New Roman" w:cs="Times New Roman"/>
          <w:b/>
          <w:bCs/>
          <w:kern w:val="0"/>
          <w:sz w:val="20"/>
          <w:szCs w:val="20"/>
        </w:rPr>
        <w:t>HbH</w:t>
      </w:r>
      <w:proofErr w:type="spellEnd"/>
      <w:r w:rsidR="00006633">
        <w:rPr>
          <w:rFonts w:ascii="Times New Roman" w:eastAsia="宋体" w:hAnsi="Times New Roman" w:cs="Times New Roman"/>
          <w:b/>
          <w:bCs/>
          <w:kern w:val="0"/>
          <w:sz w:val="20"/>
          <w:szCs w:val="20"/>
        </w:rPr>
        <w:t xml:space="preserve"> </w:t>
      </w:r>
      <w:r w:rsidRPr="00664B31">
        <w:rPr>
          <w:rFonts w:ascii="Times New Roman" w:eastAsia="宋体" w:hAnsi="Times New Roman" w:cs="Times New Roman"/>
          <w:b/>
          <w:bCs/>
          <w:kern w:val="0"/>
          <w:sz w:val="20"/>
          <w:szCs w:val="20"/>
        </w:rPr>
        <w:t>flow control feedback</w:t>
      </w:r>
      <w:r w:rsidR="00006633">
        <w:rPr>
          <w:rFonts w:ascii="Times New Roman" w:eastAsia="宋体" w:hAnsi="Times New Roman" w:cs="Times New Roman"/>
          <w:b/>
          <w:bCs/>
          <w:kern w:val="0"/>
          <w:sz w:val="20"/>
          <w:szCs w:val="20"/>
        </w:rPr>
        <w:t xml:space="preserve"> is useful for parent node</w:t>
      </w:r>
      <w:r w:rsidRPr="00664B31">
        <w:rPr>
          <w:rFonts w:ascii="Times New Roman" w:eastAsia="宋体" w:hAnsi="Times New Roman" w:cs="Times New Roman"/>
          <w:b/>
          <w:bCs/>
          <w:kern w:val="0"/>
          <w:sz w:val="20"/>
          <w:szCs w:val="20"/>
        </w:rPr>
        <w:t xml:space="preserve"> to trigger local rerouting.</w:t>
      </w:r>
    </w:p>
    <w:p w14:paraId="6F937EC7" w14:textId="78848F3C" w:rsidR="00006633" w:rsidRDefault="00006633" w:rsidP="001C1DA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n addition, only an available BH link can be selected as the egress link for rerouting. In R16, a</w:t>
      </w:r>
      <w:r w:rsidRPr="00006633">
        <w:rPr>
          <w:rFonts w:ascii="Times New Roman" w:eastAsia="宋体" w:hAnsi="Times New Roman" w:cs="Times New Roman"/>
          <w:kern w:val="0"/>
          <w:sz w:val="20"/>
          <w:szCs w:val="20"/>
        </w:rPr>
        <w:t>n egress link is not considered to be available if the link is in BH RLF.</w:t>
      </w:r>
      <w:r>
        <w:rPr>
          <w:rFonts w:ascii="Times New Roman" w:eastAsia="宋体" w:hAnsi="Times New Roman" w:cs="Times New Roman"/>
          <w:kern w:val="0"/>
          <w:sz w:val="20"/>
          <w:szCs w:val="20"/>
        </w:rPr>
        <w:t xml:space="preserve"> Similarly, an egress link is also not considered to be available if the link suffers data congestion.</w:t>
      </w:r>
      <w:r w:rsidR="00D533AB">
        <w:rPr>
          <w:rFonts w:ascii="Times New Roman" w:eastAsia="宋体" w:hAnsi="Times New Roman" w:cs="Times New Roman"/>
          <w:kern w:val="0"/>
          <w:sz w:val="20"/>
          <w:szCs w:val="20"/>
        </w:rPr>
        <w:t xml:space="preserve"> While for the determination of</w:t>
      </w:r>
      <w:r w:rsidR="00D533AB" w:rsidRPr="00D533AB">
        <w:rPr>
          <w:rFonts w:ascii="Times New Roman" w:eastAsia="宋体" w:hAnsi="Times New Roman" w:cs="Times New Roman"/>
          <w:kern w:val="0"/>
          <w:sz w:val="20"/>
          <w:szCs w:val="20"/>
        </w:rPr>
        <w:t xml:space="preserve"> </w:t>
      </w:r>
      <w:r w:rsidR="00D533AB">
        <w:rPr>
          <w:rFonts w:ascii="Times New Roman" w:eastAsia="宋体" w:hAnsi="Times New Roman" w:cs="Times New Roman"/>
          <w:kern w:val="0"/>
          <w:sz w:val="20"/>
          <w:szCs w:val="20"/>
        </w:rPr>
        <w:t xml:space="preserve">the </w:t>
      </w:r>
      <w:r w:rsidR="00D533AB" w:rsidRPr="00D533AB">
        <w:rPr>
          <w:rFonts w:ascii="Times New Roman" w:eastAsia="宋体" w:hAnsi="Times New Roman" w:cs="Times New Roman"/>
          <w:kern w:val="0"/>
          <w:sz w:val="20"/>
          <w:szCs w:val="20"/>
        </w:rPr>
        <w:t>availability of BH link</w:t>
      </w:r>
      <w:r w:rsidR="00D533AB">
        <w:rPr>
          <w:rFonts w:ascii="Times New Roman" w:eastAsia="宋体" w:hAnsi="Times New Roman" w:cs="Times New Roman"/>
          <w:kern w:val="0"/>
          <w:sz w:val="20"/>
          <w:szCs w:val="20"/>
        </w:rPr>
        <w:t xml:space="preserve">, it can be left to the </w:t>
      </w:r>
      <w:r w:rsidR="00D533AB" w:rsidRPr="00D533AB">
        <w:rPr>
          <w:rFonts w:ascii="Times New Roman" w:eastAsia="宋体" w:hAnsi="Times New Roman" w:cs="Times New Roman"/>
          <w:kern w:val="0"/>
          <w:sz w:val="20"/>
          <w:szCs w:val="20"/>
        </w:rPr>
        <w:t>parent node’s implementation</w:t>
      </w:r>
      <w:r w:rsidR="00D533AB" w:rsidRPr="00D533AB">
        <w:t xml:space="preserve"> </w:t>
      </w:r>
      <w:r w:rsidR="00D533AB" w:rsidRPr="00D533AB">
        <w:rPr>
          <w:rFonts w:ascii="Times New Roman" w:eastAsia="宋体" w:hAnsi="Times New Roman" w:cs="Times New Roman"/>
          <w:kern w:val="0"/>
          <w:sz w:val="20"/>
          <w:szCs w:val="20"/>
        </w:rPr>
        <w:t>based on the</w:t>
      </w:r>
      <w:r w:rsidR="00CB3AF7" w:rsidRPr="00CB3AF7">
        <w:t xml:space="preserve"> </w:t>
      </w:r>
      <w:r w:rsidR="00CB3AF7" w:rsidRPr="00CB3AF7">
        <w:rPr>
          <w:rFonts w:ascii="Times New Roman" w:eastAsia="宋体" w:hAnsi="Times New Roman" w:cs="Times New Roman"/>
          <w:kern w:val="0"/>
          <w:sz w:val="20"/>
          <w:szCs w:val="20"/>
        </w:rPr>
        <w:t>per BAP routing ID</w:t>
      </w:r>
      <w:r w:rsidR="00D533AB" w:rsidRPr="00D533AB">
        <w:rPr>
          <w:rFonts w:ascii="Times New Roman" w:eastAsia="宋体" w:hAnsi="Times New Roman" w:cs="Times New Roman"/>
          <w:kern w:val="0"/>
          <w:sz w:val="20"/>
          <w:szCs w:val="20"/>
        </w:rPr>
        <w:t xml:space="preserve"> </w:t>
      </w:r>
      <w:proofErr w:type="spellStart"/>
      <w:r w:rsidR="00D533AB" w:rsidRPr="00D533AB">
        <w:rPr>
          <w:rFonts w:ascii="Times New Roman" w:eastAsia="宋体" w:hAnsi="Times New Roman" w:cs="Times New Roman"/>
          <w:kern w:val="0"/>
          <w:sz w:val="20"/>
          <w:szCs w:val="20"/>
        </w:rPr>
        <w:t>HbH</w:t>
      </w:r>
      <w:proofErr w:type="spellEnd"/>
      <w:r w:rsidR="00D533AB" w:rsidRPr="00D533AB">
        <w:rPr>
          <w:rFonts w:ascii="Times New Roman" w:eastAsia="宋体" w:hAnsi="Times New Roman" w:cs="Times New Roman"/>
          <w:kern w:val="0"/>
          <w:sz w:val="20"/>
          <w:szCs w:val="20"/>
        </w:rPr>
        <w:t xml:space="preserve"> flow control feedback.</w:t>
      </w:r>
    </w:p>
    <w:p w14:paraId="1E2FA2E9" w14:textId="2489781F" w:rsidR="00D533AB" w:rsidRDefault="00006633" w:rsidP="001C1DAB">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006633">
        <w:rPr>
          <w:rFonts w:ascii="Times New Roman" w:eastAsia="宋体" w:hAnsi="Times New Roman" w:cs="Times New Roman" w:hint="eastAsia"/>
          <w:b/>
          <w:bCs/>
          <w:kern w:val="0"/>
          <w:sz w:val="20"/>
          <w:szCs w:val="20"/>
        </w:rPr>
        <w:lastRenderedPageBreak/>
        <w:t>P</w:t>
      </w:r>
      <w:r w:rsidRPr="00006633">
        <w:rPr>
          <w:rFonts w:ascii="Times New Roman" w:eastAsia="宋体" w:hAnsi="Times New Roman" w:cs="Times New Roman"/>
          <w:b/>
          <w:bCs/>
          <w:kern w:val="0"/>
          <w:sz w:val="20"/>
          <w:szCs w:val="20"/>
        </w:rPr>
        <w:t>roposal 2: An egress link is not considered to be available if the link suffers data congestion.</w:t>
      </w:r>
    </w:p>
    <w:p w14:paraId="695CA07B" w14:textId="1CCE17EF" w:rsidR="00006633" w:rsidRPr="00006633" w:rsidRDefault="00006633" w:rsidP="001C1DAB">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006633">
        <w:rPr>
          <w:rFonts w:ascii="Times New Roman" w:eastAsia="宋体" w:hAnsi="Times New Roman" w:cs="Times New Roman" w:hint="eastAsia"/>
          <w:b/>
          <w:bCs/>
          <w:kern w:val="0"/>
          <w:sz w:val="20"/>
          <w:szCs w:val="20"/>
        </w:rPr>
        <w:t>P</w:t>
      </w:r>
      <w:r w:rsidRPr="00006633">
        <w:rPr>
          <w:rFonts w:ascii="Times New Roman" w:eastAsia="宋体" w:hAnsi="Times New Roman" w:cs="Times New Roman"/>
          <w:b/>
          <w:bCs/>
          <w:kern w:val="0"/>
          <w:sz w:val="20"/>
          <w:szCs w:val="20"/>
        </w:rPr>
        <w:t>roposal 3: It’s left to the parent node’s implementation to determine the availability of BH link based on the</w:t>
      </w:r>
      <w:r w:rsidR="00CB3AF7">
        <w:rPr>
          <w:rFonts w:ascii="Times New Roman" w:eastAsia="宋体" w:hAnsi="Times New Roman" w:cs="Times New Roman"/>
          <w:b/>
          <w:bCs/>
          <w:kern w:val="0"/>
          <w:sz w:val="20"/>
          <w:szCs w:val="20"/>
        </w:rPr>
        <w:t xml:space="preserve"> </w:t>
      </w:r>
      <w:r w:rsidR="00CB3AF7" w:rsidRPr="00664B31">
        <w:rPr>
          <w:rFonts w:ascii="Times New Roman" w:eastAsia="宋体" w:hAnsi="Times New Roman" w:cs="Times New Roman"/>
          <w:b/>
          <w:bCs/>
          <w:kern w:val="0"/>
          <w:sz w:val="20"/>
          <w:szCs w:val="20"/>
        </w:rPr>
        <w:t>per BAP routing ID</w:t>
      </w:r>
      <w:r w:rsidRPr="00006633">
        <w:rPr>
          <w:rFonts w:ascii="Times New Roman" w:eastAsia="宋体" w:hAnsi="Times New Roman" w:cs="Times New Roman"/>
          <w:b/>
          <w:bCs/>
          <w:kern w:val="0"/>
          <w:sz w:val="20"/>
          <w:szCs w:val="20"/>
        </w:rPr>
        <w:t xml:space="preserve"> </w:t>
      </w:r>
      <w:proofErr w:type="spellStart"/>
      <w:r w:rsidRPr="00006633">
        <w:rPr>
          <w:rFonts w:ascii="Times New Roman" w:eastAsia="宋体" w:hAnsi="Times New Roman" w:cs="Times New Roman"/>
          <w:b/>
          <w:bCs/>
          <w:kern w:val="0"/>
          <w:sz w:val="20"/>
          <w:szCs w:val="20"/>
        </w:rPr>
        <w:t>HbH</w:t>
      </w:r>
      <w:proofErr w:type="spellEnd"/>
      <w:r w:rsidRPr="00006633">
        <w:rPr>
          <w:rFonts w:ascii="Times New Roman" w:eastAsia="宋体" w:hAnsi="Times New Roman" w:cs="Times New Roman"/>
          <w:b/>
          <w:bCs/>
          <w:kern w:val="0"/>
          <w:sz w:val="20"/>
          <w:szCs w:val="20"/>
        </w:rPr>
        <w:t xml:space="preserve"> flow control feedback.</w:t>
      </w:r>
    </w:p>
    <w:p w14:paraId="26B84AAE" w14:textId="2749E153" w:rsidR="001C1DAB" w:rsidRPr="00CB3AF7" w:rsidRDefault="00CB3AF7" w:rsidP="000505CB">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u w:val="single"/>
        </w:rPr>
      </w:pPr>
      <w:r w:rsidRPr="00CB3AF7">
        <w:rPr>
          <w:rFonts w:ascii="Times New Roman" w:eastAsia="宋体" w:hAnsi="Times New Roman" w:cs="Times New Roman"/>
          <w:b/>
          <w:bCs/>
          <w:kern w:val="0"/>
          <w:sz w:val="20"/>
          <w:szCs w:val="20"/>
          <w:u w:val="single"/>
        </w:rPr>
        <w:t>Inter-donor-DU local rerouting</w:t>
      </w:r>
    </w:p>
    <w:p w14:paraId="3B019DC1" w14:textId="68F8AE76" w:rsidR="00563788" w:rsidRDefault="006B2408" w:rsidP="00296038">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6B2408">
        <w:rPr>
          <w:rFonts w:ascii="Times New Roman" w:eastAsia="宋体" w:hAnsi="Times New Roman" w:cs="Times New Roman"/>
          <w:kern w:val="0"/>
          <w:sz w:val="20"/>
          <w:szCs w:val="20"/>
        </w:rPr>
        <w:t>In R16,</w:t>
      </w:r>
      <w:r>
        <w:rPr>
          <w:rFonts w:ascii="Times New Roman" w:eastAsia="宋体" w:hAnsi="Times New Roman" w:cs="Times New Roman"/>
          <w:kern w:val="0"/>
          <w:sz w:val="20"/>
          <w:szCs w:val="20"/>
        </w:rPr>
        <w:t xml:space="preserve"> packet rerouting can be only conducted without modifying for the BAP header. However, this may introduce too much limitations when selection for the egress link. </w:t>
      </w:r>
      <w:r w:rsidR="00912CF1">
        <w:rPr>
          <w:rFonts w:ascii="Times New Roman" w:eastAsia="宋体" w:hAnsi="Times New Roman" w:cs="Times New Roman"/>
          <w:kern w:val="0"/>
          <w:sz w:val="20"/>
          <w:szCs w:val="20"/>
        </w:rPr>
        <w:t>That is</w:t>
      </w:r>
      <w:r>
        <w:rPr>
          <w:rFonts w:ascii="Times New Roman" w:eastAsia="宋体" w:hAnsi="Times New Roman" w:cs="Times New Roman"/>
          <w:kern w:val="0"/>
          <w:sz w:val="20"/>
          <w:szCs w:val="20"/>
        </w:rPr>
        <w:t xml:space="preserve">, </w:t>
      </w:r>
      <w:r w:rsidR="00912CF1">
        <w:rPr>
          <w:rFonts w:ascii="Times New Roman" w:eastAsia="宋体" w:hAnsi="Times New Roman" w:cs="Times New Roman"/>
          <w:kern w:val="0"/>
          <w:sz w:val="20"/>
          <w:szCs w:val="20"/>
        </w:rPr>
        <w:t>R16 rerouting mechanism can only select the routing paths for the same destination</w:t>
      </w:r>
      <w:r w:rsidR="000752E1">
        <w:rPr>
          <w:rFonts w:ascii="Times New Roman" w:eastAsia="宋体" w:hAnsi="Times New Roman" w:cs="Times New Roman"/>
          <w:kern w:val="0"/>
          <w:sz w:val="20"/>
          <w:szCs w:val="20"/>
        </w:rPr>
        <w:t>, while the available routing paths with different destinations cannot be used to enhance topology robustness.</w:t>
      </w:r>
    </w:p>
    <w:p w14:paraId="04B5B11D" w14:textId="5FA19009" w:rsidR="001A34F9" w:rsidRPr="0073082C" w:rsidRDefault="006D62EA" w:rsidP="00A675C7">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Moreover, based on the</w:t>
      </w:r>
      <w:r w:rsidR="00D75DA1">
        <w:rPr>
          <w:rFonts w:ascii="Times New Roman" w:eastAsia="宋体" w:hAnsi="Times New Roman" w:cs="Times New Roman"/>
          <w:kern w:val="0"/>
          <w:sz w:val="20"/>
          <w:szCs w:val="20"/>
        </w:rPr>
        <w:t xml:space="preserve"> following</w:t>
      </w:r>
      <w:r>
        <w:rPr>
          <w:rFonts w:ascii="Times New Roman" w:eastAsia="宋体" w:hAnsi="Times New Roman" w:cs="Times New Roman"/>
          <w:kern w:val="0"/>
          <w:sz w:val="20"/>
          <w:szCs w:val="20"/>
        </w:rPr>
        <w:t xml:space="preserve"> agreement from RAN3</w:t>
      </w:r>
      <w:r w:rsidR="00463114">
        <w:rPr>
          <w:rFonts w:ascii="Times New Roman" w:eastAsia="宋体" w:hAnsi="Times New Roman" w:cs="Times New Roman"/>
          <w:kern w:val="0"/>
          <w:sz w:val="20"/>
          <w:szCs w:val="20"/>
        </w:rPr>
        <w:t xml:space="preserve"> 110</w:t>
      </w:r>
      <w:r>
        <w:rPr>
          <w:rFonts w:ascii="Times New Roman" w:eastAsia="宋体" w:hAnsi="Times New Roman" w:cs="Times New Roman"/>
          <w:kern w:val="0"/>
          <w:sz w:val="20"/>
          <w:szCs w:val="20"/>
        </w:rPr>
        <w:t xml:space="preserve"> e-meeting</w:t>
      </w:r>
      <w:r w:rsidR="00D75DA1">
        <w:rPr>
          <w:rFonts w:ascii="Times New Roman" w:eastAsia="宋体" w:hAnsi="Times New Roman" w:cs="Times New Roman"/>
          <w:kern w:val="0"/>
          <w:sz w:val="20"/>
          <w:szCs w:val="20"/>
        </w:rPr>
        <w:t xml:space="preserve"> [</w:t>
      </w:r>
      <w:r w:rsidR="004D32F2">
        <w:rPr>
          <w:rFonts w:ascii="Times New Roman" w:eastAsia="宋体" w:hAnsi="Times New Roman" w:cs="Times New Roman"/>
          <w:kern w:val="0"/>
          <w:sz w:val="20"/>
          <w:szCs w:val="20"/>
        </w:rPr>
        <w:t>4</w:t>
      </w:r>
      <w:r w:rsidR="00D75DA1">
        <w:rPr>
          <w:rFonts w:ascii="Times New Roman" w:eastAsia="宋体" w:hAnsi="Times New Roman" w:cs="Times New Roman"/>
          <w:kern w:val="0"/>
          <w:sz w:val="20"/>
          <w:szCs w:val="20"/>
        </w:rPr>
        <w:t>], UL rerouting can be also achieved in the inter-CU topology</w:t>
      </w:r>
      <w:r w:rsidR="00D45C4F">
        <w:rPr>
          <w:rFonts w:ascii="Times New Roman" w:eastAsia="宋体" w:hAnsi="Times New Roman" w:cs="Times New Roman"/>
          <w:kern w:val="0"/>
          <w:sz w:val="20"/>
          <w:szCs w:val="20"/>
        </w:rPr>
        <w:t>, where UL packets are rerouted to the path terminated with another IAB-donor-DU of another IAB-donor-CU.</w:t>
      </w:r>
    </w:p>
    <w:tbl>
      <w:tblPr>
        <w:tblW w:w="9720" w:type="dxa"/>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0"/>
      </w:tblGrid>
      <w:tr w:rsidR="00D75DA1" w14:paraId="587CFE0F" w14:textId="77777777" w:rsidTr="00D75DA1">
        <w:trPr>
          <w:trHeight w:val="530"/>
        </w:trPr>
        <w:tc>
          <w:tcPr>
            <w:tcW w:w="9720" w:type="dxa"/>
          </w:tcPr>
          <w:p w14:paraId="1B8500D0" w14:textId="2A5FB6C7" w:rsidR="00D75DA1" w:rsidRDefault="00D75DA1" w:rsidP="000B6690">
            <w:pPr>
              <w:widowControl/>
              <w:overflowPunct w:val="0"/>
              <w:autoSpaceDE w:val="0"/>
              <w:autoSpaceDN w:val="0"/>
              <w:adjustRightInd w:val="0"/>
              <w:spacing w:after="120"/>
              <w:textAlignment w:val="baseline"/>
              <w:rPr>
                <w:rFonts w:ascii="Calibri" w:hAnsi="Calibri" w:cs="Calibri"/>
                <w:b/>
                <w:bCs/>
                <w:color w:val="00B050"/>
                <w:sz w:val="18"/>
                <w:szCs w:val="24"/>
              </w:rPr>
            </w:pPr>
            <w:r w:rsidRPr="000B6690">
              <w:rPr>
                <w:rFonts w:ascii="Times New Roman" w:eastAsia="宋体" w:hAnsi="Times New Roman" w:cs="Times New Roman"/>
                <w:kern w:val="0"/>
                <w:sz w:val="20"/>
                <w:szCs w:val="20"/>
              </w:rPr>
              <w:t>The traffic may be sent from one donor CU directly to the donor DU of another donor and further towards the IAB node, without passing through additional donor CU(s).</w:t>
            </w:r>
          </w:p>
        </w:tc>
      </w:tr>
    </w:tbl>
    <w:p w14:paraId="328B2865" w14:textId="30184B17" w:rsidR="009C0AD1" w:rsidRDefault="009C0AD1" w:rsidP="000505CB">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P</w:t>
      </w:r>
      <w:r>
        <w:rPr>
          <w:rFonts w:ascii="Times New Roman" w:eastAsia="宋体" w:hAnsi="Times New Roman" w:cs="Times New Roman"/>
          <w:b/>
          <w:bCs/>
          <w:kern w:val="0"/>
          <w:sz w:val="20"/>
          <w:szCs w:val="20"/>
        </w:rPr>
        <w:t xml:space="preserve">roposal </w:t>
      </w:r>
      <w:r w:rsidR="00A75B82">
        <w:rPr>
          <w:rFonts w:ascii="Times New Roman" w:eastAsia="宋体" w:hAnsi="Times New Roman" w:cs="Times New Roman"/>
          <w:b/>
          <w:bCs/>
          <w:kern w:val="0"/>
          <w:sz w:val="20"/>
          <w:szCs w:val="20"/>
        </w:rPr>
        <w:t>4</w:t>
      </w:r>
      <w:r>
        <w:rPr>
          <w:rFonts w:ascii="Times New Roman" w:eastAsia="宋体" w:hAnsi="Times New Roman" w:cs="Times New Roman"/>
          <w:b/>
          <w:bCs/>
          <w:kern w:val="0"/>
          <w:sz w:val="20"/>
          <w:szCs w:val="20"/>
        </w:rPr>
        <w:t>: Support U</w:t>
      </w:r>
      <w:r w:rsidR="00463114">
        <w:rPr>
          <w:rFonts w:ascii="Times New Roman" w:eastAsia="宋体" w:hAnsi="Times New Roman" w:cs="Times New Roman"/>
          <w:b/>
          <w:bCs/>
          <w:kern w:val="0"/>
          <w:sz w:val="20"/>
          <w:szCs w:val="20"/>
        </w:rPr>
        <w:t>L</w:t>
      </w:r>
      <w:r w:rsidR="00463114" w:rsidRPr="00463114">
        <w:t xml:space="preserve"> </w:t>
      </w:r>
      <w:r w:rsidR="00463114" w:rsidRPr="00463114">
        <w:rPr>
          <w:rFonts w:ascii="Times New Roman" w:eastAsia="宋体" w:hAnsi="Times New Roman" w:cs="Times New Roman"/>
          <w:b/>
          <w:bCs/>
          <w:kern w:val="0"/>
          <w:sz w:val="20"/>
          <w:szCs w:val="20"/>
        </w:rPr>
        <w:t>inter-donor-DU rerouting</w:t>
      </w:r>
      <w:r w:rsidRPr="009C0AD1">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for</w:t>
      </w:r>
      <w:r w:rsidRPr="009C0AD1">
        <w:rPr>
          <w:rFonts w:ascii="Times New Roman" w:eastAsia="宋体" w:hAnsi="Times New Roman" w:cs="Times New Roman"/>
          <w:b/>
          <w:bCs/>
          <w:kern w:val="0"/>
          <w:sz w:val="20"/>
          <w:szCs w:val="20"/>
        </w:rPr>
        <w:t xml:space="preserve"> </w:t>
      </w:r>
      <w:r w:rsidR="00463114">
        <w:rPr>
          <w:rFonts w:ascii="Times New Roman" w:eastAsia="宋体" w:hAnsi="Times New Roman" w:cs="Times New Roman"/>
          <w:b/>
          <w:bCs/>
          <w:kern w:val="0"/>
          <w:sz w:val="20"/>
          <w:szCs w:val="20"/>
        </w:rPr>
        <w:t xml:space="preserve">both </w:t>
      </w:r>
      <w:r w:rsidRPr="009C0AD1">
        <w:rPr>
          <w:rFonts w:ascii="Times New Roman" w:eastAsia="宋体" w:hAnsi="Times New Roman" w:cs="Times New Roman"/>
          <w:b/>
          <w:bCs/>
          <w:kern w:val="0"/>
          <w:sz w:val="20"/>
          <w:szCs w:val="20"/>
        </w:rPr>
        <w:t xml:space="preserve">intra-CU </w:t>
      </w:r>
      <w:r w:rsidR="006812B2">
        <w:rPr>
          <w:rFonts w:ascii="Times New Roman" w:eastAsia="宋体" w:hAnsi="Times New Roman" w:cs="Times New Roman"/>
          <w:b/>
          <w:bCs/>
          <w:kern w:val="0"/>
          <w:sz w:val="20"/>
          <w:szCs w:val="20"/>
        </w:rPr>
        <w:t>and</w:t>
      </w:r>
      <w:r w:rsidRPr="009C0AD1">
        <w:rPr>
          <w:rFonts w:ascii="Times New Roman" w:eastAsia="宋体" w:hAnsi="Times New Roman" w:cs="Times New Roman"/>
          <w:b/>
          <w:bCs/>
          <w:kern w:val="0"/>
          <w:sz w:val="20"/>
          <w:szCs w:val="20"/>
        </w:rPr>
        <w:t xml:space="preserve"> inter-CU topology.</w:t>
      </w:r>
    </w:p>
    <w:p w14:paraId="0D7F68E4" w14:textId="1AE35FC9" w:rsidR="000F40EC" w:rsidRDefault="00BE3AF0" w:rsidP="000505C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B</w:t>
      </w:r>
      <w:r>
        <w:rPr>
          <w:rFonts w:ascii="Times New Roman" w:eastAsia="宋体" w:hAnsi="Times New Roman" w:cs="Times New Roman"/>
          <w:kern w:val="0"/>
          <w:sz w:val="20"/>
          <w:szCs w:val="20"/>
        </w:rPr>
        <w:t>ased on the discussion from last meeting, there are 4 candidate solutions for inter-donor-DU rerouting.</w:t>
      </w:r>
    </w:p>
    <w:p w14:paraId="38F338FA" w14:textId="77777777" w:rsidR="00BE3AF0" w:rsidRPr="00BE3AF0" w:rsidRDefault="00BE3AF0" w:rsidP="00BE3AF0">
      <w:pPr>
        <w:pStyle w:val="ac"/>
        <w:widowControl/>
        <w:numPr>
          <w:ilvl w:val="0"/>
          <w:numId w:val="12"/>
        </w:numPr>
        <w:overflowPunct w:val="0"/>
        <w:autoSpaceDE w:val="0"/>
        <w:autoSpaceDN w:val="0"/>
        <w:adjustRightInd w:val="0"/>
        <w:spacing w:after="120"/>
        <w:ind w:firstLineChars="0"/>
        <w:textAlignment w:val="baseline"/>
        <w:rPr>
          <w:rFonts w:ascii="Times New Roman" w:eastAsia="宋体" w:hAnsi="Times New Roman" w:cs="Times New Roman"/>
          <w:kern w:val="0"/>
          <w:sz w:val="20"/>
          <w:szCs w:val="20"/>
        </w:rPr>
      </w:pPr>
      <w:r w:rsidRPr="00BE3AF0">
        <w:rPr>
          <w:rFonts w:ascii="Times New Roman" w:eastAsia="宋体" w:hAnsi="Times New Roman" w:cs="Times New Roman"/>
          <w:kern w:val="0"/>
          <w:sz w:val="20"/>
          <w:szCs w:val="20"/>
        </w:rPr>
        <w:t>Option 1: BAP header modification</w:t>
      </w:r>
    </w:p>
    <w:p w14:paraId="65DDA775" w14:textId="77777777" w:rsidR="00BE3AF0" w:rsidRPr="00BE3AF0" w:rsidRDefault="00BE3AF0" w:rsidP="00BE3AF0">
      <w:pPr>
        <w:pStyle w:val="ac"/>
        <w:widowControl/>
        <w:numPr>
          <w:ilvl w:val="0"/>
          <w:numId w:val="12"/>
        </w:numPr>
        <w:overflowPunct w:val="0"/>
        <w:autoSpaceDE w:val="0"/>
        <w:autoSpaceDN w:val="0"/>
        <w:adjustRightInd w:val="0"/>
        <w:spacing w:after="120"/>
        <w:ind w:firstLineChars="0"/>
        <w:textAlignment w:val="baseline"/>
        <w:rPr>
          <w:rFonts w:ascii="Times New Roman" w:eastAsia="宋体" w:hAnsi="Times New Roman" w:cs="Times New Roman"/>
          <w:kern w:val="0"/>
          <w:sz w:val="20"/>
          <w:szCs w:val="20"/>
        </w:rPr>
      </w:pPr>
      <w:r w:rsidRPr="00BE3AF0">
        <w:rPr>
          <w:rFonts w:ascii="Times New Roman" w:eastAsia="宋体" w:hAnsi="Times New Roman" w:cs="Times New Roman"/>
          <w:kern w:val="0"/>
          <w:sz w:val="20"/>
          <w:szCs w:val="20"/>
        </w:rPr>
        <w:t>Option 2: Using shared BAP address among the subset of IAB-donor-DUs which allow re-routing</w:t>
      </w:r>
    </w:p>
    <w:p w14:paraId="036E2F24" w14:textId="77777777" w:rsidR="00BE3AF0" w:rsidRPr="00BE3AF0" w:rsidRDefault="00BE3AF0" w:rsidP="00BE3AF0">
      <w:pPr>
        <w:pStyle w:val="ac"/>
        <w:widowControl/>
        <w:numPr>
          <w:ilvl w:val="0"/>
          <w:numId w:val="12"/>
        </w:numPr>
        <w:overflowPunct w:val="0"/>
        <w:autoSpaceDE w:val="0"/>
        <w:autoSpaceDN w:val="0"/>
        <w:adjustRightInd w:val="0"/>
        <w:spacing w:after="120"/>
        <w:ind w:firstLineChars="0"/>
        <w:textAlignment w:val="baseline"/>
        <w:rPr>
          <w:rFonts w:ascii="Times New Roman" w:eastAsia="宋体" w:hAnsi="Times New Roman" w:cs="Times New Roman"/>
          <w:kern w:val="0"/>
          <w:sz w:val="20"/>
          <w:szCs w:val="20"/>
        </w:rPr>
      </w:pPr>
      <w:r w:rsidRPr="00BE3AF0">
        <w:rPr>
          <w:rFonts w:ascii="Times New Roman" w:eastAsia="宋体" w:hAnsi="Times New Roman" w:cs="Times New Roman"/>
          <w:kern w:val="0"/>
          <w:sz w:val="20"/>
          <w:szCs w:val="20"/>
        </w:rPr>
        <w:t>Option 3: Changing of BAP receiving behavior at the IAB-donor-DU</w:t>
      </w:r>
    </w:p>
    <w:p w14:paraId="1FDE5965" w14:textId="35132051" w:rsidR="00BE3AF0" w:rsidRPr="00BE3AF0" w:rsidRDefault="00BE3AF0" w:rsidP="00BE3AF0">
      <w:pPr>
        <w:pStyle w:val="ac"/>
        <w:widowControl/>
        <w:numPr>
          <w:ilvl w:val="0"/>
          <w:numId w:val="12"/>
        </w:numPr>
        <w:overflowPunct w:val="0"/>
        <w:autoSpaceDE w:val="0"/>
        <w:autoSpaceDN w:val="0"/>
        <w:adjustRightInd w:val="0"/>
        <w:spacing w:after="120"/>
        <w:ind w:firstLineChars="0"/>
        <w:textAlignment w:val="baseline"/>
        <w:rPr>
          <w:rFonts w:ascii="Times New Roman" w:eastAsia="宋体" w:hAnsi="Times New Roman" w:cs="Times New Roman"/>
          <w:kern w:val="0"/>
          <w:sz w:val="20"/>
          <w:szCs w:val="20"/>
        </w:rPr>
      </w:pPr>
      <w:r w:rsidRPr="00BE3AF0">
        <w:rPr>
          <w:rFonts w:ascii="Times New Roman" w:eastAsia="宋体" w:hAnsi="Times New Roman" w:cs="Times New Roman"/>
          <w:kern w:val="0"/>
          <w:sz w:val="20"/>
          <w:szCs w:val="20"/>
        </w:rPr>
        <w:t>Option 4: configure a default BH RLC CH and default BAP routing ID</w:t>
      </w:r>
    </w:p>
    <w:p w14:paraId="520065F7" w14:textId="2CFF400B" w:rsidR="00F27DE5" w:rsidRPr="00F27DE5" w:rsidRDefault="00F27DE5" w:rsidP="000505C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w:t>
      </w:r>
      <w:r>
        <w:rPr>
          <w:rFonts w:ascii="Times New Roman" w:eastAsia="宋体" w:hAnsi="Times New Roman" w:cs="Times New Roman"/>
          <w:kern w:val="0"/>
          <w:sz w:val="20"/>
          <w:szCs w:val="20"/>
        </w:rPr>
        <w:t xml:space="preserve">or option 1, only the BAP header rewriting </w:t>
      </w:r>
      <w:r w:rsidR="00CE3E0A">
        <w:rPr>
          <w:rFonts w:ascii="Times New Roman" w:eastAsia="宋体" w:hAnsi="Times New Roman" w:cs="Times New Roman"/>
          <w:kern w:val="0"/>
          <w:sz w:val="20"/>
          <w:szCs w:val="20"/>
        </w:rPr>
        <w:t xml:space="preserve">needs to be done </w:t>
      </w:r>
      <w:r w:rsidRPr="00F27DE5">
        <w:rPr>
          <w:rFonts w:ascii="Times New Roman" w:eastAsia="宋体" w:hAnsi="Times New Roman" w:cs="Times New Roman"/>
          <w:kern w:val="0"/>
          <w:sz w:val="20"/>
          <w:szCs w:val="20"/>
        </w:rPr>
        <w:t>when an IAB-node perform inter-donor-DU rerouting</w:t>
      </w:r>
      <w:r>
        <w:rPr>
          <w:rFonts w:ascii="Times New Roman" w:eastAsia="宋体" w:hAnsi="Times New Roman" w:cs="Times New Roman"/>
          <w:kern w:val="0"/>
          <w:sz w:val="20"/>
          <w:szCs w:val="20"/>
        </w:rPr>
        <w:t>.</w:t>
      </w:r>
    </w:p>
    <w:p w14:paraId="6DABA927" w14:textId="5748C228" w:rsidR="00F27DE5" w:rsidRDefault="00F27DE5" w:rsidP="000505C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F27DE5">
        <w:rPr>
          <w:rFonts w:ascii="Times New Roman" w:eastAsia="宋体" w:hAnsi="Times New Roman" w:cs="Times New Roman"/>
          <w:kern w:val="0"/>
          <w:sz w:val="20"/>
          <w:szCs w:val="20"/>
        </w:rPr>
        <w:t xml:space="preserve">For option 2, shared BAP address for different IAB-donor-DUs need negotiations between IAB-donor-CUs. And one IAB-donor-DU may belongs to several subsets, which will lead to most of the IAB-donor-DUs have the same BAP address. </w:t>
      </w:r>
      <w:r>
        <w:rPr>
          <w:rFonts w:ascii="Times New Roman" w:eastAsia="宋体" w:hAnsi="Times New Roman" w:cs="Times New Roman"/>
          <w:kern w:val="0"/>
          <w:sz w:val="20"/>
          <w:szCs w:val="20"/>
        </w:rPr>
        <w:t>So, this option</w:t>
      </w:r>
      <w:r w:rsidRPr="00F27DE5">
        <w:rPr>
          <w:rFonts w:ascii="Times New Roman" w:eastAsia="宋体" w:hAnsi="Times New Roman" w:cs="Times New Roman"/>
          <w:kern w:val="0"/>
          <w:sz w:val="20"/>
          <w:szCs w:val="20"/>
        </w:rPr>
        <w:t xml:space="preserve"> has a lot of constraints</w:t>
      </w:r>
      <w:r>
        <w:rPr>
          <w:rFonts w:ascii="Times New Roman" w:eastAsia="宋体" w:hAnsi="Times New Roman" w:cs="Times New Roman"/>
          <w:kern w:val="0"/>
          <w:sz w:val="20"/>
          <w:szCs w:val="20"/>
        </w:rPr>
        <w:t xml:space="preserve"> and t</w:t>
      </w:r>
      <w:r w:rsidRPr="00F27DE5">
        <w:rPr>
          <w:rFonts w:ascii="Times New Roman" w:eastAsia="宋体" w:hAnsi="Times New Roman" w:cs="Times New Roman"/>
          <w:kern w:val="0"/>
          <w:sz w:val="20"/>
          <w:szCs w:val="20"/>
        </w:rPr>
        <w:t>he length for Path ID field may be insufficient</w:t>
      </w:r>
      <w:r>
        <w:rPr>
          <w:rFonts w:ascii="Times New Roman" w:eastAsia="宋体" w:hAnsi="Times New Roman" w:cs="Times New Roman"/>
          <w:kern w:val="0"/>
          <w:sz w:val="20"/>
          <w:szCs w:val="20"/>
        </w:rPr>
        <w:t xml:space="preserve"> due to same BAP address of too many IAB-donor-DUs. </w:t>
      </w:r>
    </w:p>
    <w:p w14:paraId="19DC3BFE" w14:textId="6C8CD3E1" w:rsidR="00CE3E0A" w:rsidRDefault="00CE3E0A" w:rsidP="000505C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w:t>
      </w:r>
      <w:r>
        <w:rPr>
          <w:rFonts w:ascii="Times New Roman" w:eastAsia="宋体" w:hAnsi="Times New Roman" w:cs="Times New Roman"/>
          <w:kern w:val="0"/>
          <w:sz w:val="20"/>
          <w:szCs w:val="20"/>
        </w:rPr>
        <w:t xml:space="preserve">or option 3, only </w:t>
      </w:r>
      <w:r w:rsidR="003B751D">
        <w:rPr>
          <w:rFonts w:ascii="Times New Roman" w:eastAsia="宋体" w:hAnsi="Times New Roman" w:cs="Times New Roman"/>
          <w:kern w:val="0"/>
          <w:sz w:val="20"/>
          <w:szCs w:val="20"/>
        </w:rPr>
        <w:t xml:space="preserve">when </w:t>
      </w:r>
      <w:r>
        <w:rPr>
          <w:rFonts w:ascii="Times New Roman" w:eastAsia="宋体" w:hAnsi="Times New Roman" w:cs="Times New Roman"/>
          <w:kern w:val="0"/>
          <w:sz w:val="20"/>
          <w:szCs w:val="20"/>
        </w:rPr>
        <w:t xml:space="preserve">the limitation </w:t>
      </w:r>
      <w:r w:rsidR="003B751D">
        <w:rPr>
          <w:rFonts w:ascii="Times New Roman" w:eastAsia="宋体" w:hAnsi="Times New Roman" w:cs="Times New Roman"/>
          <w:kern w:val="0"/>
          <w:sz w:val="20"/>
          <w:szCs w:val="20"/>
        </w:rPr>
        <w:t>of</w:t>
      </w:r>
      <w:r>
        <w:rPr>
          <w:rFonts w:ascii="Times New Roman" w:eastAsia="宋体" w:hAnsi="Times New Roman" w:cs="Times New Roman"/>
          <w:kern w:val="0"/>
          <w:sz w:val="20"/>
          <w:szCs w:val="20"/>
        </w:rPr>
        <w:t xml:space="preserve"> the rerouting rule, where the BAP entity selects another available egress link which BAP address </w:t>
      </w:r>
      <w:r w:rsidRPr="000C008E">
        <w:rPr>
          <w:rFonts w:ascii="Times New Roman" w:eastAsia="宋体" w:hAnsi="Times New Roman" w:cs="Times New Roman"/>
          <w:kern w:val="0"/>
          <w:sz w:val="20"/>
          <w:szCs w:val="20"/>
        </w:rPr>
        <w:t>matches the DESTINATION field</w:t>
      </w:r>
      <w:r>
        <w:rPr>
          <w:rFonts w:ascii="Times New Roman" w:eastAsia="宋体" w:hAnsi="Times New Roman" w:cs="Times New Roman"/>
          <w:kern w:val="0"/>
          <w:sz w:val="20"/>
          <w:szCs w:val="20"/>
        </w:rPr>
        <w:t xml:space="preserve"> in the BAP header</w:t>
      </w:r>
      <w:r w:rsidRPr="000C008E">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used for</w:t>
      </w:r>
      <w:r w:rsidRPr="000C008E">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packet transport, is relieved</w:t>
      </w:r>
      <w:r w:rsidR="003B751D">
        <w:rPr>
          <w:rFonts w:ascii="Times New Roman" w:eastAsia="宋体" w:hAnsi="Times New Roman" w:cs="Times New Roman"/>
          <w:kern w:val="0"/>
          <w:sz w:val="20"/>
          <w:szCs w:val="20"/>
        </w:rPr>
        <w:t>.</w:t>
      </w:r>
      <w:r>
        <w:rPr>
          <w:rFonts w:ascii="Times New Roman" w:eastAsia="宋体" w:hAnsi="Times New Roman" w:cs="Times New Roman"/>
          <w:kern w:val="0"/>
          <w:sz w:val="20"/>
          <w:szCs w:val="20"/>
        </w:rPr>
        <w:t xml:space="preserve"> Then intermediate IAB node can select an available egress BH link </w:t>
      </w:r>
      <w:r w:rsidRPr="00CE3E0A">
        <w:rPr>
          <w:rFonts w:ascii="Times New Roman" w:eastAsia="宋体" w:hAnsi="Times New Roman" w:cs="Times New Roman"/>
          <w:kern w:val="0"/>
          <w:sz w:val="20"/>
          <w:szCs w:val="20"/>
        </w:rPr>
        <w:t>which has different destination BAP address</w:t>
      </w:r>
      <w:r>
        <w:rPr>
          <w:rFonts w:ascii="Times New Roman" w:eastAsia="宋体" w:hAnsi="Times New Roman" w:cs="Times New Roman"/>
          <w:kern w:val="0"/>
          <w:sz w:val="20"/>
          <w:szCs w:val="20"/>
        </w:rPr>
        <w:t>es</w:t>
      </w:r>
      <w:r w:rsidRPr="00CE3E0A">
        <w:rPr>
          <w:rFonts w:ascii="Times New Roman" w:eastAsia="宋体" w:hAnsi="Times New Roman" w:cs="Times New Roman"/>
          <w:kern w:val="0"/>
          <w:sz w:val="20"/>
          <w:szCs w:val="20"/>
        </w:rPr>
        <w:t xml:space="preserve"> with the BAP header</w:t>
      </w:r>
      <w:r>
        <w:rPr>
          <w:rFonts w:ascii="Times New Roman" w:eastAsia="宋体" w:hAnsi="Times New Roman" w:cs="Times New Roman"/>
          <w:kern w:val="0"/>
          <w:sz w:val="20"/>
          <w:szCs w:val="20"/>
        </w:rPr>
        <w:t xml:space="preserve">, </w:t>
      </w:r>
      <w:r w:rsidR="00AE3826">
        <w:rPr>
          <w:rFonts w:ascii="Times New Roman" w:eastAsia="宋体" w:hAnsi="Times New Roman" w:cs="Times New Roman"/>
          <w:kern w:val="0"/>
          <w:sz w:val="20"/>
          <w:szCs w:val="20"/>
        </w:rPr>
        <w:t xml:space="preserve">and destination </w:t>
      </w:r>
      <w:r w:rsidR="00AE3826" w:rsidRPr="00AE3826">
        <w:rPr>
          <w:rFonts w:ascii="Times New Roman" w:eastAsia="宋体" w:hAnsi="Times New Roman" w:cs="Times New Roman"/>
          <w:kern w:val="0"/>
          <w:sz w:val="20"/>
          <w:szCs w:val="20"/>
        </w:rPr>
        <w:t xml:space="preserve">IAB-donor-DU </w:t>
      </w:r>
      <w:r w:rsidR="00AE3826">
        <w:rPr>
          <w:rFonts w:ascii="Times New Roman" w:eastAsia="宋体" w:hAnsi="Times New Roman" w:cs="Times New Roman"/>
          <w:kern w:val="0"/>
          <w:sz w:val="20"/>
          <w:szCs w:val="20"/>
        </w:rPr>
        <w:t xml:space="preserve">need to </w:t>
      </w:r>
      <w:r w:rsidR="00AE3826" w:rsidRPr="00AE3826">
        <w:rPr>
          <w:rFonts w:ascii="Times New Roman" w:eastAsia="宋体" w:hAnsi="Times New Roman" w:cs="Times New Roman"/>
          <w:kern w:val="0"/>
          <w:sz w:val="20"/>
          <w:szCs w:val="20"/>
        </w:rPr>
        <w:t>submit all received UL packets to the IP layer, without checking the contained BAP address.</w:t>
      </w:r>
    </w:p>
    <w:p w14:paraId="3214824D" w14:textId="1E2BA243" w:rsidR="000F40EC" w:rsidRDefault="00F27DE5" w:rsidP="000505C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For option 4, only a </w:t>
      </w:r>
      <w:r w:rsidRPr="00BE3AF0">
        <w:rPr>
          <w:rFonts w:ascii="Times New Roman" w:eastAsia="宋体" w:hAnsi="Times New Roman" w:cs="Times New Roman"/>
          <w:kern w:val="0"/>
          <w:sz w:val="20"/>
          <w:szCs w:val="20"/>
        </w:rPr>
        <w:t>default BH RLC CH and default BAP routing ID</w:t>
      </w:r>
      <w:r>
        <w:rPr>
          <w:rFonts w:ascii="Times New Roman" w:eastAsia="宋体" w:hAnsi="Times New Roman" w:cs="Times New Roman"/>
          <w:kern w:val="0"/>
          <w:sz w:val="20"/>
          <w:szCs w:val="20"/>
        </w:rPr>
        <w:t xml:space="preserve"> is too rough to differentiate the QoS information among </w:t>
      </w:r>
      <w:r w:rsidR="00AE3826">
        <w:rPr>
          <w:rFonts w:ascii="Times New Roman" w:eastAsia="宋体" w:hAnsi="Times New Roman" w:cs="Times New Roman"/>
          <w:kern w:val="0"/>
          <w:sz w:val="20"/>
          <w:szCs w:val="20"/>
        </w:rPr>
        <w:t xml:space="preserve">different </w:t>
      </w:r>
      <w:r>
        <w:rPr>
          <w:rFonts w:ascii="Times New Roman" w:eastAsia="宋体" w:hAnsi="Times New Roman" w:cs="Times New Roman"/>
          <w:kern w:val="0"/>
          <w:sz w:val="20"/>
          <w:szCs w:val="20"/>
        </w:rPr>
        <w:t>rerouting packets.</w:t>
      </w:r>
    </w:p>
    <w:p w14:paraId="0AFCB6B1" w14:textId="0073DF32" w:rsidR="003D1A4E" w:rsidRPr="003D1A4E" w:rsidRDefault="003D1A4E" w:rsidP="000505C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In addition, BAP header modification mechanism can be also adopted to handle the routing problems for inter-topology. Therefore, a unified solution is preferred then we propose option 1 for </w:t>
      </w:r>
      <w:r w:rsidRPr="003D1A4E">
        <w:rPr>
          <w:rFonts w:ascii="Times New Roman" w:eastAsia="宋体" w:hAnsi="Times New Roman" w:cs="Times New Roman"/>
          <w:kern w:val="0"/>
          <w:sz w:val="20"/>
          <w:szCs w:val="20"/>
        </w:rPr>
        <w:t>inter-donor-DU rerouting</w:t>
      </w:r>
      <w:r>
        <w:rPr>
          <w:rFonts w:ascii="Times New Roman" w:eastAsia="宋体" w:hAnsi="Times New Roman" w:cs="Times New Roman"/>
          <w:kern w:val="0"/>
          <w:sz w:val="20"/>
          <w:szCs w:val="20"/>
        </w:rPr>
        <w:t>.</w:t>
      </w:r>
    </w:p>
    <w:p w14:paraId="61F3C870" w14:textId="07091E97" w:rsidR="00BE3AF0" w:rsidRPr="00F27DE5" w:rsidRDefault="00F27DE5" w:rsidP="000505CB">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F27DE5">
        <w:rPr>
          <w:rFonts w:ascii="Times New Roman" w:eastAsia="宋体" w:hAnsi="Times New Roman" w:cs="Times New Roman" w:hint="eastAsia"/>
          <w:b/>
          <w:bCs/>
          <w:kern w:val="0"/>
          <w:sz w:val="20"/>
          <w:szCs w:val="20"/>
        </w:rPr>
        <w:t>P</w:t>
      </w:r>
      <w:r w:rsidRPr="00F27DE5">
        <w:rPr>
          <w:rFonts w:ascii="Times New Roman" w:eastAsia="宋体" w:hAnsi="Times New Roman" w:cs="Times New Roman"/>
          <w:b/>
          <w:bCs/>
          <w:kern w:val="0"/>
          <w:sz w:val="20"/>
          <w:szCs w:val="20"/>
        </w:rPr>
        <w:t xml:space="preserve">roposal 5: Option 1 (BAP header modification) </w:t>
      </w:r>
      <w:r w:rsidR="00AE3826">
        <w:rPr>
          <w:rFonts w:ascii="Times New Roman" w:eastAsia="宋体" w:hAnsi="Times New Roman" w:cs="Times New Roman"/>
          <w:b/>
          <w:bCs/>
          <w:kern w:val="0"/>
          <w:sz w:val="20"/>
          <w:szCs w:val="20"/>
        </w:rPr>
        <w:t>is proposed</w:t>
      </w:r>
      <w:r w:rsidRPr="00F27DE5">
        <w:rPr>
          <w:rFonts w:ascii="Times New Roman" w:eastAsia="宋体" w:hAnsi="Times New Roman" w:cs="Times New Roman"/>
          <w:b/>
          <w:bCs/>
          <w:kern w:val="0"/>
          <w:sz w:val="20"/>
          <w:szCs w:val="20"/>
        </w:rPr>
        <w:t xml:space="preserve"> for</w:t>
      </w:r>
      <w:bookmarkStart w:id="2" w:name="OLE_LINK7"/>
      <w:bookmarkStart w:id="3" w:name="OLE_LINK8"/>
      <w:r w:rsidRPr="00F27DE5">
        <w:rPr>
          <w:rFonts w:ascii="Times New Roman" w:eastAsia="宋体" w:hAnsi="Times New Roman" w:cs="Times New Roman"/>
          <w:b/>
          <w:bCs/>
          <w:kern w:val="0"/>
          <w:sz w:val="20"/>
          <w:szCs w:val="20"/>
        </w:rPr>
        <w:t xml:space="preserve"> inter-donor-DU rerouting</w:t>
      </w:r>
      <w:bookmarkEnd w:id="2"/>
      <w:bookmarkEnd w:id="3"/>
      <w:r w:rsidRPr="00F27DE5">
        <w:rPr>
          <w:rFonts w:ascii="Times New Roman" w:eastAsia="宋体" w:hAnsi="Times New Roman" w:cs="Times New Roman"/>
          <w:b/>
          <w:bCs/>
          <w:kern w:val="0"/>
          <w:sz w:val="20"/>
          <w:szCs w:val="20"/>
        </w:rPr>
        <w:t>.</w:t>
      </w:r>
    </w:p>
    <w:p w14:paraId="6D2251C3" w14:textId="210CF318" w:rsidR="00A675C7" w:rsidRDefault="00134957" w:rsidP="000505C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As f</w:t>
      </w:r>
      <w:r w:rsidR="00D45C4F">
        <w:rPr>
          <w:rFonts w:ascii="Times New Roman" w:eastAsia="宋体" w:hAnsi="Times New Roman" w:cs="Times New Roman"/>
          <w:kern w:val="0"/>
          <w:sz w:val="20"/>
          <w:szCs w:val="20"/>
        </w:rPr>
        <w:t xml:space="preserve">or DL rerouting, since one UE or IAB node can dual-connect to at most two parent nodes, DL packet for </w:t>
      </w:r>
      <w:r w:rsidR="007E213F">
        <w:rPr>
          <w:rFonts w:ascii="Times New Roman" w:eastAsia="宋体" w:hAnsi="Times New Roman" w:cs="Times New Roman"/>
          <w:kern w:val="0"/>
          <w:sz w:val="20"/>
          <w:szCs w:val="20"/>
        </w:rPr>
        <w:t>the</w:t>
      </w:r>
      <w:r w:rsidR="00D45C4F">
        <w:rPr>
          <w:rFonts w:ascii="Times New Roman" w:eastAsia="宋体" w:hAnsi="Times New Roman" w:cs="Times New Roman"/>
          <w:kern w:val="0"/>
          <w:sz w:val="20"/>
          <w:szCs w:val="20"/>
        </w:rPr>
        <w:t xml:space="preserve"> UE or </w:t>
      </w:r>
      <w:r w:rsidR="007E213F">
        <w:rPr>
          <w:rFonts w:ascii="Times New Roman" w:eastAsia="宋体" w:hAnsi="Times New Roman" w:cs="Times New Roman"/>
          <w:kern w:val="0"/>
          <w:sz w:val="20"/>
          <w:szCs w:val="20"/>
        </w:rPr>
        <w:t>the</w:t>
      </w:r>
      <w:r w:rsidR="00D45C4F">
        <w:rPr>
          <w:rFonts w:ascii="Times New Roman" w:eastAsia="宋体" w:hAnsi="Times New Roman" w:cs="Times New Roman"/>
          <w:kern w:val="0"/>
          <w:sz w:val="20"/>
          <w:szCs w:val="20"/>
        </w:rPr>
        <w:t xml:space="preserve"> IAB node may be firstly transmitted to another parent node, and then to the UE or </w:t>
      </w:r>
      <w:r w:rsidR="007E213F">
        <w:rPr>
          <w:rFonts w:ascii="Times New Roman" w:eastAsia="宋体" w:hAnsi="Times New Roman" w:cs="Times New Roman"/>
          <w:kern w:val="0"/>
          <w:sz w:val="20"/>
          <w:szCs w:val="20"/>
        </w:rPr>
        <w:t xml:space="preserve">the </w:t>
      </w:r>
      <w:r w:rsidR="00D45C4F">
        <w:rPr>
          <w:rFonts w:ascii="Times New Roman" w:eastAsia="宋体" w:hAnsi="Times New Roman" w:cs="Times New Roman"/>
          <w:kern w:val="0"/>
          <w:sz w:val="20"/>
          <w:szCs w:val="20"/>
        </w:rPr>
        <w:t xml:space="preserve">IAB node </w:t>
      </w:r>
      <w:r w:rsidR="007E213F">
        <w:rPr>
          <w:rFonts w:ascii="Times New Roman" w:eastAsia="宋体" w:hAnsi="Times New Roman" w:cs="Times New Roman"/>
          <w:kern w:val="0"/>
          <w:sz w:val="20"/>
          <w:szCs w:val="20"/>
        </w:rPr>
        <w:t>theoretically</w:t>
      </w:r>
      <w:r w:rsidR="00D45C4F">
        <w:rPr>
          <w:rFonts w:ascii="Times New Roman" w:eastAsia="宋体" w:hAnsi="Times New Roman" w:cs="Times New Roman"/>
          <w:kern w:val="0"/>
          <w:sz w:val="20"/>
          <w:szCs w:val="20"/>
        </w:rPr>
        <w:t xml:space="preserve">. </w:t>
      </w:r>
      <w:r w:rsidR="00520A23">
        <w:rPr>
          <w:rFonts w:ascii="Times New Roman" w:eastAsia="宋体" w:hAnsi="Times New Roman" w:cs="Times New Roman"/>
          <w:kern w:val="0"/>
          <w:sz w:val="20"/>
          <w:szCs w:val="20"/>
        </w:rPr>
        <w:t xml:space="preserve">However, F1-U tunnel is setup between one of the parent node and IAB-donor-CU for </w:t>
      </w:r>
      <w:r w:rsidR="007E213F">
        <w:rPr>
          <w:rFonts w:ascii="Times New Roman" w:eastAsia="宋体" w:hAnsi="Times New Roman" w:cs="Times New Roman"/>
          <w:kern w:val="0"/>
          <w:sz w:val="20"/>
          <w:szCs w:val="20"/>
        </w:rPr>
        <w:t xml:space="preserve">each </w:t>
      </w:r>
      <w:r w:rsidR="00520A23">
        <w:rPr>
          <w:rFonts w:ascii="Times New Roman" w:eastAsia="宋体" w:hAnsi="Times New Roman" w:cs="Times New Roman"/>
          <w:kern w:val="0"/>
          <w:sz w:val="20"/>
          <w:szCs w:val="20"/>
        </w:rPr>
        <w:t xml:space="preserve">UE DRB, </w:t>
      </w:r>
      <w:r w:rsidR="007E213F">
        <w:rPr>
          <w:rFonts w:ascii="Times New Roman" w:eastAsia="宋体" w:hAnsi="Times New Roman" w:cs="Times New Roman"/>
          <w:kern w:val="0"/>
          <w:sz w:val="20"/>
          <w:szCs w:val="20"/>
        </w:rPr>
        <w:t xml:space="preserve">the DL packet of another parent node </w:t>
      </w:r>
      <w:r w:rsidR="008A6990">
        <w:rPr>
          <w:rFonts w:ascii="Times New Roman" w:eastAsia="宋体" w:hAnsi="Times New Roman" w:cs="Times New Roman"/>
          <w:kern w:val="0"/>
          <w:sz w:val="20"/>
          <w:szCs w:val="20"/>
        </w:rPr>
        <w:t>cannot</w:t>
      </w:r>
      <w:r w:rsidR="007E213F">
        <w:rPr>
          <w:rFonts w:ascii="Times New Roman" w:eastAsia="宋体" w:hAnsi="Times New Roman" w:cs="Times New Roman"/>
          <w:kern w:val="0"/>
          <w:sz w:val="20"/>
          <w:szCs w:val="20"/>
        </w:rPr>
        <w:t xml:space="preserve"> be </w:t>
      </w:r>
      <w:r w:rsidR="008A6990">
        <w:rPr>
          <w:rFonts w:ascii="Times New Roman" w:eastAsia="宋体" w:hAnsi="Times New Roman" w:cs="Times New Roman"/>
          <w:kern w:val="0"/>
          <w:sz w:val="20"/>
          <w:szCs w:val="20"/>
        </w:rPr>
        <w:t xml:space="preserve">decoded correctly due to the </w:t>
      </w:r>
      <w:r w:rsidR="00F06A89">
        <w:rPr>
          <w:rFonts w:ascii="Times New Roman" w:eastAsia="宋体" w:hAnsi="Times New Roman" w:cs="Times New Roman"/>
          <w:kern w:val="0"/>
          <w:sz w:val="20"/>
          <w:szCs w:val="20"/>
        </w:rPr>
        <w:t>mismatch</w:t>
      </w:r>
      <w:r w:rsidR="00DD4FF8">
        <w:rPr>
          <w:rFonts w:ascii="Times New Roman" w:eastAsia="宋体" w:hAnsi="Times New Roman" w:cs="Times New Roman"/>
          <w:kern w:val="0"/>
          <w:sz w:val="20"/>
          <w:szCs w:val="20"/>
        </w:rPr>
        <w:t>ed</w:t>
      </w:r>
      <w:r w:rsidR="008A6990">
        <w:rPr>
          <w:rFonts w:ascii="Times New Roman" w:eastAsia="宋体" w:hAnsi="Times New Roman" w:cs="Times New Roman"/>
          <w:kern w:val="0"/>
          <w:sz w:val="20"/>
          <w:szCs w:val="20"/>
        </w:rPr>
        <w:t xml:space="preserve"> GTP-U/UDP/IP header</w:t>
      </w:r>
      <w:r w:rsidR="00DD4FF8">
        <w:rPr>
          <w:rFonts w:ascii="Times New Roman" w:eastAsia="宋体" w:hAnsi="Times New Roman" w:cs="Times New Roman"/>
          <w:kern w:val="0"/>
          <w:sz w:val="20"/>
          <w:szCs w:val="20"/>
        </w:rPr>
        <w:t xml:space="preserve"> and UE DRB ID</w:t>
      </w:r>
      <w:r w:rsidR="008A6990">
        <w:rPr>
          <w:rFonts w:ascii="Times New Roman" w:eastAsia="宋体" w:hAnsi="Times New Roman" w:cs="Times New Roman"/>
          <w:kern w:val="0"/>
          <w:sz w:val="20"/>
          <w:szCs w:val="20"/>
        </w:rPr>
        <w:t>.</w:t>
      </w:r>
    </w:p>
    <w:p w14:paraId="06B9A5A9" w14:textId="0383A09F" w:rsidR="00A33FE5" w:rsidRDefault="007F0740" w:rsidP="000505CB">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7F0740">
        <w:rPr>
          <w:rFonts w:ascii="Times New Roman" w:eastAsia="宋体" w:hAnsi="Times New Roman" w:cs="Times New Roman" w:hint="eastAsia"/>
          <w:b/>
          <w:bCs/>
          <w:kern w:val="0"/>
          <w:sz w:val="20"/>
          <w:szCs w:val="20"/>
        </w:rPr>
        <w:t>O</w:t>
      </w:r>
      <w:r w:rsidRPr="007F0740">
        <w:rPr>
          <w:rFonts w:ascii="Times New Roman" w:eastAsia="宋体" w:hAnsi="Times New Roman" w:cs="Times New Roman"/>
          <w:b/>
          <w:bCs/>
          <w:kern w:val="0"/>
          <w:sz w:val="20"/>
          <w:szCs w:val="20"/>
        </w:rPr>
        <w:t xml:space="preserve">bservation </w:t>
      </w:r>
      <w:r w:rsidR="000F40EC">
        <w:rPr>
          <w:rFonts w:ascii="Times New Roman" w:eastAsia="宋体" w:hAnsi="Times New Roman" w:cs="Times New Roman"/>
          <w:b/>
          <w:bCs/>
          <w:kern w:val="0"/>
          <w:sz w:val="20"/>
          <w:szCs w:val="20"/>
        </w:rPr>
        <w:t>1</w:t>
      </w:r>
      <w:r w:rsidRPr="007F0740">
        <w:rPr>
          <w:rFonts w:ascii="Times New Roman" w:eastAsia="宋体" w:hAnsi="Times New Roman" w:cs="Times New Roman"/>
          <w:b/>
          <w:bCs/>
          <w:kern w:val="0"/>
          <w:sz w:val="20"/>
          <w:szCs w:val="20"/>
        </w:rPr>
        <w:t xml:space="preserve">: </w:t>
      </w:r>
      <w:r w:rsidR="00897B68">
        <w:rPr>
          <w:rFonts w:ascii="Times New Roman" w:eastAsia="宋体" w:hAnsi="Times New Roman" w:cs="Times New Roman"/>
          <w:b/>
          <w:bCs/>
          <w:kern w:val="0"/>
          <w:sz w:val="20"/>
          <w:szCs w:val="20"/>
        </w:rPr>
        <w:t xml:space="preserve">DL packet cannot be rerouted to another parent node by </w:t>
      </w:r>
      <w:r w:rsidRPr="007F0740">
        <w:rPr>
          <w:rFonts w:ascii="Times New Roman" w:eastAsia="宋体" w:hAnsi="Times New Roman" w:cs="Times New Roman"/>
          <w:b/>
          <w:bCs/>
          <w:kern w:val="0"/>
          <w:sz w:val="20"/>
          <w:szCs w:val="20"/>
        </w:rPr>
        <w:t>BAP address and path ID modification.</w:t>
      </w:r>
    </w:p>
    <w:p w14:paraId="7A1DA3AD" w14:textId="77777777" w:rsidR="00AA3FAE" w:rsidRPr="00AA3FAE" w:rsidRDefault="00AA3FAE" w:rsidP="00AA3FAE">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36"/>
          <w:lang w:val="en-GB"/>
        </w:rPr>
      </w:pPr>
      <w:r w:rsidRPr="00AA3FAE">
        <w:rPr>
          <w:rFonts w:ascii="Arial" w:eastAsia="宋体" w:hAnsi="Arial" w:cs="Times New Roman"/>
          <w:kern w:val="0"/>
          <w:sz w:val="36"/>
          <w:szCs w:val="36"/>
          <w:lang w:val="en-GB"/>
        </w:rPr>
        <w:t>Conclusion</w:t>
      </w:r>
    </w:p>
    <w:p w14:paraId="5E1D131E" w14:textId="360CAF30" w:rsidR="00AA3FAE" w:rsidRDefault="00AA3FAE" w:rsidP="00AA3FAE">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AA3FAE">
        <w:rPr>
          <w:rFonts w:ascii="Times New Roman" w:eastAsia="宋体" w:hAnsi="Times New Roman" w:cs="Times New Roman"/>
          <w:kern w:val="0"/>
          <w:sz w:val="20"/>
          <w:szCs w:val="20"/>
        </w:rPr>
        <w:t>Th</w:t>
      </w:r>
      <w:r w:rsidR="00F862F2">
        <w:rPr>
          <w:rFonts w:ascii="Times New Roman" w:eastAsia="宋体" w:hAnsi="Times New Roman" w:cs="Times New Roman"/>
          <w:kern w:val="0"/>
          <w:sz w:val="20"/>
          <w:szCs w:val="20"/>
        </w:rPr>
        <w:t xml:space="preserve">is contribution aims to analyze the </w:t>
      </w:r>
      <w:r w:rsidR="006A22C3">
        <w:rPr>
          <w:rFonts w:ascii="Times New Roman" w:eastAsia="宋体" w:hAnsi="Times New Roman" w:cs="Times New Roman"/>
          <w:kern w:val="0"/>
          <w:sz w:val="20"/>
          <w:szCs w:val="20"/>
        </w:rPr>
        <w:t>packet rerouting mechanism for IAB</w:t>
      </w:r>
      <w:r w:rsidR="00F862F2">
        <w:rPr>
          <w:rFonts w:ascii="Times New Roman" w:eastAsia="宋体" w:hAnsi="Times New Roman" w:cs="Times New Roman"/>
          <w:kern w:val="0"/>
          <w:sz w:val="20"/>
          <w:szCs w:val="20"/>
        </w:rPr>
        <w:t>. And following observations and proposals are concluded.</w:t>
      </w:r>
    </w:p>
    <w:p w14:paraId="117104E9" w14:textId="2258F8D8" w:rsidR="00880DB1" w:rsidRDefault="00880DB1" w:rsidP="00880DB1">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7F0740">
        <w:rPr>
          <w:rFonts w:ascii="Times New Roman" w:eastAsia="宋体" w:hAnsi="Times New Roman" w:cs="Times New Roman" w:hint="eastAsia"/>
          <w:b/>
          <w:bCs/>
          <w:kern w:val="0"/>
          <w:sz w:val="20"/>
          <w:szCs w:val="20"/>
        </w:rPr>
        <w:t>O</w:t>
      </w:r>
      <w:r w:rsidRPr="007F0740">
        <w:rPr>
          <w:rFonts w:ascii="Times New Roman" w:eastAsia="宋体" w:hAnsi="Times New Roman" w:cs="Times New Roman"/>
          <w:b/>
          <w:bCs/>
          <w:kern w:val="0"/>
          <w:sz w:val="20"/>
          <w:szCs w:val="20"/>
        </w:rPr>
        <w:t xml:space="preserve">bservation </w:t>
      </w:r>
      <w:r w:rsidR="005C4076">
        <w:rPr>
          <w:rFonts w:ascii="Times New Roman" w:eastAsia="宋体" w:hAnsi="Times New Roman" w:cs="Times New Roman"/>
          <w:b/>
          <w:bCs/>
          <w:kern w:val="0"/>
          <w:sz w:val="20"/>
          <w:szCs w:val="20"/>
        </w:rPr>
        <w:t>1</w:t>
      </w:r>
      <w:r w:rsidRPr="007F0740">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 xml:space="preserve">DL packet cannot be rerouted to another parent node by </w:t>
      </w:r>
      <w:r w:rsidRPr="007F0740">
        <w:rPr>
          <w:rFonts w:ascii="Times New Roman" w:eastAsia="宋体" w:hAnsi="Times New Roman" w:cs="Times New Roman"/>
          <w:b/>
          <w:bCs/>
          <w:kern w:val="0"/>
          <w:sz w:val="20"/>
          <w:szCs w:val="20"/>
        </w:rPr>
        <w:t>BAP address and path ID modification.</w:t>
      </w:r>
    </w:p>
    <w:p w14:paraId="12C5C55E" w14:textId="77777777" w:rsidR="005C4076" w:rsidRPr="00664B31" w:rsidRDefault="005C4076" w:rsidP="005C4076">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664B31">
        <w:rPr>
          <w:rFonts w:ascii="Times New Roman" w:eastAsia="宋体" w:hAnsi="Times New Roman" w:cs="Times New Roman" w:hint="eastAsia"/>
          <w:b/>
          <w:bCs/>
          <w:kern w:val="0"/>
          <w:sz w:val="20"/>
          <w:szCs w:val="20"/>
        </w:rPr>
        <w:t>P</w:t>
      </w:r>
      <w:r w:rsidRPr="00664B31">
        <w:rPr>
          <w:rFonts w:ascii="Times New Roman" w:eastAsia="宋体" w:hAnsi="Times New Roman" w:cs="Times New Roman"/>
          <w:b/>
          <w:bCs/>
          <w:kern w:val="0"/>
          <w:sz w:val="20"/>
          <w:szCs w:val="20"/>
        </w:rPr>
        <w:t xml:space="preserve">roposal 1: Only the per BAP routing ID </w:t>
      </w:r>
      <w:proofErr w:type="spellStart"/>
      <w:r>
        <w:rPr>
          <w:rFonts w:ascii="Times New Roman" w:eastAsia="宋体" w:hAnsi="Times New Roman" w:cs="Times New Roman"/>
          <w:b/>
          <w:bCs/>
          <w:kern w:val="0"/>
          <w:sz w:val="20"/>
          <w:szCs w:val="20"/>
        </w:rPr>
        <w:t>HbH</w:t>
      </w:r>
      <w:proofErr w:type="spellEnd"/>
      <w:r>
        <w:rPr>
          <w:rFonts w:ascii="Times New Roman" w:eastAsia="宋体" w:hAnsi="Times New Roman" w:cs="Times New Roman"/>
          <w:b/>
          <w:bCs/>
          <w:kern w:val="0"/>
          <w:sz w:val="20"/>
          <w:szCs w:val="20"/>
        </w:rPr>
        <w:t xml:space="preserve"> </w:t>
      </w:r>
      <w:r w:rsidRPr="00664B31">
        <w:rPr>
          <w:rFonts w:ascii="Times New Roman" w:eastAsia="宋体" w:hAnsi="Times New Roman" w:cs="Times New Roman"/>
          <w:b/>
          <w:bCs/>
          <w:kern w:val="0"/>
          <w:sz w:val="20"/>
          <w:szCs w:val="20"/>
        </w:rPr>
        <w:t>flow control feedback</w:t>
      </w:r>
      <w:r>
        <w:rPr>
          <w:rFonts w:ascii="Times New Roman" w:eastAsia="宋体" w:hAnsi="Times New Roman" w:cs="Times New Roman"/>
          <w:b/>
          <w:bCs/>
          <w:kern w:val="0"/>
          <w:sz w:val="20"/>
          <w:szCs w:val="20"/>
        </w:rPr>
        <w:t xml:space="preserve"> is useful for parent node</w:t>
      </w:r>
      <w:r w:rsidRPr="00664B31">
        <w:rPr>
          <w:rFonts w:ascii="Times New Roman" w:eastAsia="宋体" w:hAnsi="Times New Roman" w:cs="Times New Roman"/>
          <w:b/>
          <w:bCs/>
          <w:kern w:val="0"/>
          <w:sz w:val="20"/>
          <w:szCs w:val="20"/>
        </w:rPr>
        <w:t xml:space="preserve"> to trigger local rerouting.</w:t>
      </w:r>
    </w:p>
    <w:p w14:paraId="4831609E" w14:textId="77777777" w:rsidR="005C4076" w:rsidRDefault="005C4076" w:rsidP="005C4076">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006633">
        <w:rPr>
          <w:rFonts w:ascii="Times New Roman" w:eastAsia="宋体" w:hAnsi="Times New Roman" w:cs="Times New Roman" w:hint="eastAsia"/>
          <w:b/>
          <w:bCs/>
          <w:kern w:val="0"/>
          <w:sz w:val="20"/>
          <w:szCs w:val="20"/>
        </w:rPr>
        <w:t>P</w:t>
      </w:r>
      <w:r w:rsidRPr="00006633">
        <w:rPr>
          <w:rFonts w:ascii="Times New Roman" w:eastAsia="宋体" w:hAnsi="Times New Roman" w:cs="Times New Roman"/>
          <w:b/>
          <w:bCs/>
          <w:kern w:val="0"/>
          <w:sz w:val="20"/>
          <w:szCs w:val="20"/>
        </w:rPr>
        <w:t>roposal 2: An egress link is not considered to be available if the link suffers data congestion.</w:t>
      </w:r>
    </w:p>
    <w:p w14:paraId="29547374" w14:textId="77777777" w:rsidR="005C4076" w:rsidRPr="00006633" w:rsidRDefault="005C4076" w:rsidP="005C4076">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006633">
        <w:rPr>
          <w:rFonts w:ascii="Times New Roman" w:eastAsia="宋体" w:hAnsi="Times New Roman" w:cs="Times New Roman" w:hint="eastAsia"/>
          <w:b/>
          <w:bCs/>
          <w:kern w:val="0"/>
          <w:sz w:val="20"/>
          <w:szCs w:val="20"/>
        </w:rPr>
        <w:lastRenderedPageBreak/>
        <w:t>P</w:t>
      </w:r>
      <w:r w:rsidRPr="00006633">
        <w:rPr>
          <w:rFonts w:ascii="Times New Roman" w:eastAsia="宋体" w:hAnsi="Times New Roman" w:cs="Times New Roman"/>
          <w:b/>
          <w:bCs/>
          <w:kern w:val="0"/>
          <w:sz w:val="20"/>
          <w:szCs w:val="20"/>
        </w:rPr>
        <w:t>roposal 3: It’s left to the parent node’s implementation to determine the availability of BH link based on the</w:t>
      </w:r>
      <w:r>
        <w:rPr>
          <w:rFonts w:ascii="Times New Roman" w:eastAsia="宋体" w:hAnsi="Times New Roman" w:cs="Times New Roman"/>
          <w:b/>
          <w:bCs/>
          <w:kern w:val="0"/>
          <w:sz w:val="20"/>
          <w:szCs w:val="20"/>
        </w:rPr>
        <w:t xml:space="preserve"> </w:t>
      </w:r>
      <w:r w:rsidRPr="00664B31">
        <w:rPr>
          <w:rFonts w:ascii="Times New Roman" w:eastAsia="宋体" w:hAnsi="Times New Roman" w:cs="Times New Roman"/>
          <w:b/>
          <w:bCs/>
          <w:kern w:val="0"/>
          <w:sz w:val="20"/>
          <w:szCs w:val="20"/>
        </w:rPr>
        <w:t>per BAP routing ID</w:t>
      </w:r>
      <w:r w:rsidRPr="00006633">
        <w:rPr>
          <w:rFonts w:ascii="Times New Roman" w:eastAsia="宋体" w:hAnsi="Times New Roman" w:cs="Times New Roman"/>
          <w:b/>
          <w:bCs/>
          <w:kern w:val="0"/>
          <w:sz w:val="20"/>
          <w:szCs w:val="20"/>
        </w:rPr>
        <w:t xml:space="preserve"> </w:t>
      </w:r>
      <w:proofErr w:type="spellStart"/>
      <w:r w:rsidRPr="00006633">
        <w:rPr>
          <w:rFonts w:ascii="Times New Roman" w:eastAsia="宋体" w:hAnsi="Times New Roman" w:cs="Times New Roman"/>
          <w:b/>
          <w:bCs/>
          <w:kern w:val="0"/>
          <w:sz w:val="20"/>
          <w:szCs w:val="20"/>
        </w:rPr>
        <w:t>HbH</w:t>
      </w:r>
      <w:proofErr w:type="spellEnd"/>
      <w:r w:rsidRPr="00006633">
        <w:rPr>
          <w:rFonts w:ascii="Times New Roman" w:eastAsia="宋体" w:hAnsi="Times New Roman" w:cs="Times New Roman"/>
          <w:b/>
          <w:bCs/>
          <w:kern w:val="0"/>
          <w:sz w:val="20"/>
          <w:szCs w:val="20"/>
        </w:rPr>
        <w:t xml:space="preserve"> flow control feedback.</w:t>
      </w:r>
    </w:p>
    <w:p w14:paraId="27DDEBC1" w14:textId="6AE99EDA" w:rsidR="005C4076" w:rsidRDefault="005C4076" w:rsidP="005C4076">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P</w:t>
      </w:r>
      <w:r>
        <w:rPr>
          <w:rFonts w:ascii="Times New Roman" w:eastAsia="宋体" w:hAnsi="Times New Roman" w:cs="Times New Roman"/>
          <w:b/>
          <w:bCs/>
          <w:kern w:val="0"/>
          <w:sz w:val="20"/>
          <w:szCs w:val="20"/>
        </w:rPr>
        <w:t>roposal 4: Support UL</w:t>
      </w:r>
      <w:r w:rsidRPr="00463114">
        <w:t xml:space="preserve"> </w:t>
      </w:r>
      <w:r w:rsidRPr="00463114">
        <w:rPr>
          <w:rFonts w:ascii="Times New Roman" w:eastAsia="宋体" w:hAnsi="Times New Roman" w:cs="Times New Roman"/>
          <w:b/>
          <w:bCs/>
          <w:kern w:val="0"/>
          <w:sz w:val="20"/>
          <w:szCs w:val="20"/>
        </w:rPr>
        <w:t>inter-donor-DU re-routing</w:t>
      </w:r>
      <w:r w:rsidRPr="009C0AD1">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for</w:t>
      </w:r>
      <w:r w:rsidRPr="009C0AD1">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 xml:space="preserve">both </w:t>
      </w:r>
      <w:r w:rsidRPr="009C0AD1">
        <w:rPr>
          <w:rFonts w:ascii="Times New Roman" w:eastAsia="宋体" w:hAnsi="Times New Roman" w:cs="Times New Roman"/>
          <w:b/>
          <w:bCs/>
          <w:kern w:val="0"/>
          <w:sz w:val="20"/>
          <w:szCs w:val="20"/>
        </w:rPr>
        <w:t xml:space="preserve">intra-CU </w:t>
      </w:r>
      <w:r>
        <w:rPr>
          <w:rFonts w:ascii="Times New Roman" w:eastAsia="宋体" w:hAnsi="Times New Roman" w:cs="Times New Roman"/>
          <w:b/>
          <w:bCs/>
          <w:kern w:val="0"/>
          <w:sz w:val="20"/>
          <w:szCs w:val="20"/>
        </w:rPr>
        <w:t>and</w:t>
      </w:r>
      <w:r w:rsidRPr="009C0AD1">
        <w:rPr>
          <w:rFonts w:ascii="Times New Roman" w:eastAsia="宋体" w:hAnsi="Times New Roman" w:cs="Times New Roman"/>
          <w:b/>
          <w:bCs/>
          <w:kern w:val="0"/>
          <w:sz w:val="20"/>
          <w:szCs w:val="20"/>
        </w:rPr>
        <w:t xml:space="preserve"> inter-CU topology.</w:t>
      </w:r>
    </w:p>
    <w:p w14:paraId="1F8012AC" w14:textId="673700EA" w:rsidR="00CE3E0A" w:rsidRPr="00CE3E0A" w:rsidRDefault="00CE3E0A" w:rsidP="005C4076">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F27DE5">
        <w:rPr>
          <w:rFonts w:ascii="Times New Roman" w:eastAsia="宋体" w:hAnsi="Times New Roman" w:cs="Times New Roman" w:hint="eastAsia"/>
          <w:b/>
          <w:bCs/>
          <w:kern w:val="0"/>
          <w:sz w:val="20"/>
          <w:szCs w:val="20"/>
        </w:rPr>
        <w:t>P</w:t>
      </w:r>
      <w:r w:rsidRPr="00F27DE5">
        <w:rPr>
          <w:rFonts w:ascii="Times New Roman" w:eastAsia="宋体" w:hAnsi="Times New Roman" w:cs="Times New Roman"/>
          <w:b/>
          <w:bCs/>
          <w:kern w:val="0"/>
          <w:sz w:val="20"/>
          <w:szCs w:val="20"/>
        </w:rPr>
        <w:t xml:space="preserve">roposal 5: Option 1 (BAP header modification) </w:t>
      </w:r>
      <w:r w:rsidR="00AE3826">
        <w:rPr>
          <w:rFonts w:ascii="Times New Roman" w:eastAsia="宋体" w:hAnsi="Times New Roman" w:cs="Times New Roman"/>
          <w:b/>
          <w:bCs/>
          <w:kern w:val="0"/>
          <w:sz w:val="20"/>
          <w:szCs w:val="20"/>
        </w:rPr>
        <w:t>is proposed</w:t>
      </w:r>
      <w:r w:rsidRPr="00F27DE5">
        <w:rPr>
          <w:rFonts w:ascii="Times New Roman" w:eastAsia="宋体" w:hAnsi="Times New Roman" w:cs="Times New Roman"/>
          <w:b/>
          <w:bCs/>
          <w:kern w:val="0"/>
          <w:sz w:val="20"/>
          <w:szCs w:val="20"/>
        </w:rPr>
        <w:t xml:space="preserve"> for inter-donor-DU rerouting.</w:t>
      </w:r>
    </w:p>
    <w:p w14:paraId="1C734CA1" w14:textId="77777777" w:rsidR="00AA3FAE" w:rsidRPr="00AA3FAE" w:rsidRDefault="00AA3FAE" w:rsidP="00AA3FAE">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Dotum" w:hAnsi="Arial" w:cs="Times New Roman"/>
          <w:kern w:val="0"/>
          <w:sz w:val="36"/>
          <w:szCs w:val="36"/>
          <w:lang w:val="en-GB"/>
        </w:rPr>
      </w:pPr>
      <w:r w:rsidRPr="00AA3FAE">
        <w:rPr>
          <w:rFonts w:ascii="Arial" w:eastAsia="Dotum" w:hAnsi="Arial" w:cs="Times New Roman"/>
          <w:kern w:val="0"/>
          <w:sz w:val="36"/>
          <w:szCs w:val="36"/>
          <w:lang w:val="en-GB"/>
        </w:rPr>
        <w:t>Reference</w:t>
      </w:r>
    </w:p>
    <w:bookmarkEnd w:id="0"/>
    <w:bookmarkEnd w:id="1"/>
    <w:p w14:paraId="2B10A655" w14:textId="6E232D8D" w:rsidR="00E52A20" w:rsidRDefault="0084197E" w:rsidP="003179AD">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kern w:val="0"/>
          <w:sz w:val="20"/>
          <w:lang w:val="x-none"/>
        </w:rPr>
        <w:t>Chairman notes of RAN</w:t>
      </w:r>
      <w:r w:rsidR="00CB3AF7">
        <w:rPr>
          <w:rFonts w:ascii="Times New Roman" w:eastAsia="宋体" w:hAnsi="Times New Roman" w:cs="Times New Roman"/>
          <w:kern w:val="0"/>
          <w:sz w:val="20"/>
          <w:lang w:val="x-none"/>
        </w:rPr>
        <w:t>2</w:t>
      </w:r>
      <w:r>
        <w:rPr>
          <w:rFonts w:ascii="Times New Roman" w:eastAsia="宋体" w:hAnsi="Times New Roman" w:cs="Times New Roman"/>
          <w:kern w:val="0"/>
          <w:sz w:val="20"/>
          <w:lang w:val="x-none"/>
        </w:rPr>
        <w:t xml:space="preserve"> 1</w:t>
      </w:r>
      <w:r w:rsidR="00CB3AF7">
        <w:rPr>
          <w:rFonts w:ascii="Times New Roman" w:eastAsia="宋体" w:hAnsi="Times New Roman" w:cs="Times New Roman"/>
          <w:kern w:val="0"/>
          <w:sz w:val="20"/>
          <w:lang w:val="x-none"/>
        </w:rPr>
        <w:t>13</w:t>
      </w:r>
      <w:r>
        <w:rPr>
          <w:rFonts w:ascii="Times New Roman" w:eastAsia="宋体" w:hAnsi="Times New Roman" w:cs="Times New Roman"/>
          <w:kern w:val="0"/>
          <w:sz w:val="20"/>
          <w:lang w:val="x-none"/>
        </w:rPr>
        <w:t xml:space="preserve"> e-meeting.</w:t>
      </w:r>
    </w:p>
    <w:p w14:paraId="0101A2D4" w14:textId="5803FA32" w:rsidR="00CB3AF7" w:rsidRDefault="00CB3AF7" w:rsidP="00CB3AF7">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kern w:val="0"/>
          <w:sz w:val="20"/>
          <w:lang w:val="x-none"/>
        </w:rPr>
        <w:t>Chairman notes of RAN3 111 e-meeting.</w:t>
      </w:r>
    </w:p>
    <w:p w14:paraId="2BA23B50" w14:textId="43977AE3" w:rsidR="004D32F2" w:rsidRPr="00CB3AF7" w:rsidRDefault="004D32F2" w:rsidP="00CB3AF7">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sidRPr="004D32F2">
        <w:rPr>
          <w:rFonts w:ascii="Times New Roman" w:eastAsia="宋体" w:hAnsi="Times New Roman" w:cs="Times New Roman"/>
          <w:kern w:val="0"/>
          <w:sz w:val="20"/>
          <w:lang w:val="x-none"/>
        </w:rPr>
        <w:t>R3-211298</w:t>
      </w:r>
      <w:r>
        <w:rPr>
          <w:rFonts w:ascii="Times New Roman" w:eastAsia="宋体" w:hAnsi="Times New Roman" w:cs="Times New Roman"/>
          <w:kern w:val="0"/>
          <w:sz w:val="20"/>
          <w:lang w:val="x-none"/>
        </w:rPr>
        <w:t xml:space="preserve">. </w:t>
      </w:r>
      <w:r w:rsidRPr="004D32F2">
        <w:rPr>
          <w:rFonts w:ascii="Times New Roman" w:eastAsia="宋体" w:hAnsi="Times New Roman" w:cs="Times New Roman"/>
          <w:kern w:val="0"/>
          <w:sz w:val="20"/>
          <w:lang w:val="x-none"/>
        </w:rPr>
        <w:t>LS on inter-donor-DU re-routing</w:t>
      </w:r>
      <w:r>
        <w:rPr>
          <w:rFonts w:ascii="Times New Roman" w:eastAsia="宋体" w:hAnsi="Times New Roman" w:cs="Times New Roman"/>
          <w:kern w:val="0"/>
          <w:sz w:val="20"/>
          <w:lang w:val="x-none"/>
        </w:rPr>
        <w:t>.</w:t>
      </w:r>
    </w:p>
    <w:p w14:paraId="679AA3D1" w14:textId="7C52D194" w:rsidR="00296038" w:rsidRPr="00CE3E0A" w:rsidRDefault="0084197E" w:rsidP="00CE3E0A">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kern w:val="0"/>
          <w:sz w:val="20"/>
          <w:lang w:val="x-none"/>
        </w:rPr>
        <w:t>Chairman notes of RAN3 110 e-meeting.</w:t>
      </w:r>
    </w:p>
    <w:sectPr w:rsidR="00296038" w:rsidRPr="00CE3E0A" w:rsidSect="0085683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3D4463" w14:textId="77777777" w:rsidR="004C60BA" w:rsidRDefault="004C60BA" w:rsidP="00AA3FAE">
      <w:r>
        <w:separator/>
      </w:r>
    </w:p>
  </w:endnote>
  <w:endnote w:type="continuationSeparator" w:id="0">
    <w:p w14:paraId="28E1833E" w14:textId="77777777" w:rsidR="004C60BA" w:rsidRDefault="004C60BA" w:rsidP="00AA3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Dotum">
    <w:altName w:val="Dotum"/>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11677" w14:textId="77777777" w:rsidR="00B41AA4" w:rsidRDefault="00FF2385">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rPr>
      <w:t>3</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8071EA" w14:textId="77777777" w:rsidR="004C60BA" w:rsidRDefault="004C60BA" w:rsidP="00AA3FAE">
      <w:r>
        <w:separator/>
      </w:r>
    </w:p>
  </w:footnote>
  <w:footnote w:type="continuationSeparator" w:id="0">
    <w:p w14:paraId="73EB72D0" w14:textId="77777777" w:rsidR="004C60BA" w:rsidRDefault="004C60BA" w:rsidP="00AA3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B24677" w14:textId="77777777" w:rsidR="00B41AA4" w:rsidRDefault="00FF2385"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217E5"/>
    <w:multiLevelType w:val="hybridMultilevel"/>
    <w:tmpl w:val="AEFEBB4E"/>
    <w:lvl w:ilvl="0" w:tplc="0FE299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54191B"/>
    <w:multiLevelType w:val="hybridMultilevel"/>
    <w:tmpl w:val="CFFEDC1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39C737C"/>
    <w:multiLevelType w:val="hybridMultilevel"/>
    <w:tmpl w:val="37923F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C77086"/>
    <w:multiLevelType w:val="multilevel"/>
    <w:tmpl w:val="13C77086"/>
    <w:lvl w:ilvl="0">
      <w:start w:val="1"/>
      <w:numFmt w:val="bullet"/>
      <w:lvlText w:val="‐"/>
      <w:lvlJc w:val="left"/>
      <w:pPr>
        <w:ind w:left="420" w:hanging="420"/>
      </w:pPr>
      <w:rPr>
        <w:rFonts w:ascii="Arial Black" w:eastAsia="Arial Black" w:hAnsi="Arial Black" w:hint="eastAsia"/>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8AB5369"/>
    <w:multiLevelType w:val="hybridMultilevel"/>
    <w:tmpl w:val="C8AADF34"/>
    <w:lvl w:ilvl="0" w:tplc="817603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A287E82"/>
    <w:multiLevelType w:val="hybridMultilevel"/>
    <w:tmpl w:val="3312C49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7" w15:restartNumberingAfterBreak="0">
    <w:nsid w:val="39CB50B8"/>
    <w:multiLevelType w:val="hybridMultilevel"/>
    <w:tmpl w:val="F1CCA4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0A26513"/>
    <w:multiLevelType w:val="hybridMultilevel"/>
    <w:tmpl w:val="CD90B98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65A06A15"/>
    <w:multiLevelType w:val="hybridMultilevel"/>
    <w:tmpl w:val="0324F0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D354A5E"/>
    <w:multiLevelType w:val="hybridMultilevel"/>
    <w:tmpl w:val="8806D4AE"/>
    <w:lvl w:ilvl="0" w:tplc="0FE2991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
  </w:num>
  <w:num w:numId="3">
    <w:abstractNumId w:val="1"/>
  </w:num>
  <w:num w:numId="4">
    <w:abstractNumId w:val="8"/>
  </w:num>
  <w:num w:numId="5">
    <w:abstractNumId w:val="4"/>
  </w:num>
  <w:num w:numId="6">
    <w:abstractNumId w:val="11"/>
  </w:num>
  <w:num w:numId="7">
    <w:abstractNumId w:val="9"/>
  </w:num>
  <w:num w:numId="8">
    <w:abstractNumId w:val="5"/>
  </w:num>
  <w:num w:numId="9">
    <w:abstractNumId w:val="0"/>
  </w:num>
  <w:num w:numId="10">
    <w:abstractNumId w:val="3"/>
  </w:num>
  <w:num w:numId="11">
    <w:abstractNumId w:val="7"/>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E"/>
    <w:rsid w:val="00006633"/>
    <w:rsid w:val="0000703A"/>
    <w:rsid w:val="000078D6"/>
    <w:rsid w:val="00033584"/>
    <w:rsid w:val="00043B7B"/>
    <w:rsid w:val="000502FD"/>
    <w:rsid w:val="000505CB"/>
    <w:rsid w:val="000566E1"/>
    <w:rsid w:val="00060A16"/>
    <w:rsid w:val="00064FA3"/>
    <w:rsid w:val="000752E1"/>
    <w:rsid w:val="00080CC2"/>
    <w:rsid w:val="00082EC4"/>
    <w:rsid w:val="000B09C9"/>
    <w:rsid w:val="000B161E"/>
    <w:rsid w:val="000B1D18"/>
    <w:rsid w:val="000B6690"/>
    <w:rsid w:val="000C008E"/>
    <w:rsid w:val="000C0937"/>
    <w:rsid w:val="000D2B2B"/>
    <w:rsid w:val="000E7279"/>
    <w:rsid w:val="000F40EC"/>
    <w:rsid w:val="001119CE"/>
    <w:rsid w:val="00111B28"/>
    <w:rsid w:val="00134957"/>
    <w:rsid w:val="00144C24"/>
    <w:rsid w:val="001556FC"/>
    <w:rsid w:val="00190FAF"/>
    <w:rsid w:val="001A2383"/>
    <w:rsid w:val="001A34F9"/>
    <w:rsid w:val="001B1D5F"/>
    <w:rsid w:val="001B7E53"/>
    <w:rsid w:val="001C1DAB"/>
    <w:rsid w:val="001C473D"/>
    <w:rsid w:val="001D5F73"/>
    <w:rsid w:val="001D70B0"/>
    <w:rsid w:val="00212DB4"/>
    <w:rsid w:val="002136B8"/>
    <w:rsid w:val="002340BA"/>
    <w:rsid w:val="00234C75"/>
    <w:rsid w:val="00237A12"/>
    <w:rsid w:val="0024433A"/>
    <w:rsid w:val="00245E3F"/>
    <w:rsid w:val="002500C6"/>
    <w:rsid w:val="002551E1"/>
    <w:rsid w:val="00256265"/>
    <w:rsid w:val="00276F97"/>
    <w:rsid w:val="002911AD"/>
    <w:rsid w:val="00296038"/>
    <w:rsid w:val="002A52AF"/>
    <w:rsid w:val="002B110B"/>
    <w:rsid w:val="002C1AD2"/>
    <w:rsid w:val="002E692B"/>
    <w:rsid w:val="002F5ADB"/>
    <w:rsid w:val="002F7DD1"/>
    <w:rsid w:val="0030141D"/>
    <w:rsid w:val="00304AB3"/>
    <w:rsid w:val="003179AD"/>
    <w:rsid w:val="00320179"/>
    <w:rsid w:val="00320565"/>
    <w:rsid w:val="0032189B"/>
    <w:rsid w:val="00330B37"/>
    <w:rsid w:val="00343CCD"/>
    <w:rsid w:val="0037446F"/>
    <w:rsid w:val="00380000"/>
    <w:rsid w:val="00390E73"/>
    <w:rsid w:val="00394045"/>
    <w:rsid w:val="003A0B1A"/>
    <w:rsid w:val="003A4A2A"/>
    <w:rsid w:val="003A5735"/>
    <w:rsid w:val="003B751D"/>
    <w:rsid w:val="003D1A4E"/>
    <w:rsid w:val="003D3CD3"/>
    <w:rsid w:val="003D4A95"/>
    <w:rsid w:val="0040415F"/>
    <w:rsid w:val="00414D11"/>
    <w:rsid w:val="00415D56"/>
    <w:rsid w:val="0043723B"/>
    <w:rsid w:val="00463114"/>
    <w:rsid w:val="0046367F"/>
    <w:rsid w:val="0047389C"/>
    <w:rsid w:val="004774BA"/>
    <w:rsid w:val="00494DF4"/>
    <w:rsid w:val="004A1AEA"/>
    <w:rsid w:val="004C60BA"/>
    <w:rsid w:val="004C735E"/>
    <w:rsid w:val="004D32F2"/>
    <w:rsid w:val="00520A23"/>
    <w:rsid w:val="0052635C"/>
    <w:rsid w:val="00530A86"/>
    <w:rsid w:val="00555FA0"/>
    <w:rsid w:val="00563788"/>
    <w:rsid w:val="00564234"/>
    <w:rsid w:val="005948A9"/>
    <w:rsid w:val="005A382F"/>
    <w:rsid w:val="005A5B85"/>
    <w:rsid w:val="005A69FF"/>
    <w:rsid w:val="005B2E70"/>
    <w:rsid w:val="005B7C38"/>
    <w:rsid w:val="005C2CC5"/>
    <w:rsid w:val="005C4076"/>
    <w:rsid w:val="005D4C79"/>
    <w:rsid w:val="005D7561"/>
    <w:rsid w:val="006125F9"/>
    <w:rsid w:val="00617F75"/>
    <w:rsid w:val="00637F05"/>
    <w:rsid w:val="00664B31"/>
    <w:rsid w:val="00666EA1"/>
    <w:rsid w:val="00672C28"/>
    <w:rsid w:val="00674294"/>
    <w:rsid w:val="006800AE"/>
    <w:rsid w:val="006812B2"/>
    <w:rsid w:val="0069713B"/>
    <w:rsid w:val="00697690"/>
    <w:rsid w:val="006A22C3"/>
    <w:rsid w:val="006B2408"/>
    <w:rsid w:val="006D62EA"/>
    <w:rsid w:val="006E7CED"/>
    <w:rsid w:val="006E7F53"/>
    <w:rsid w:val="006F5211"/>
    <w:rsid w:val="006F7948"/>
    <w:rsid w:val="006F7A32"/>
    <w:rsid w:val="00701C8C"/>
    <w:rsid w:val="00703BAA"/>
    <w:rsid w:val="00707369"/>
    <w:rsid w:val="00711D23"/>
    <w:rsid w:val="0073082C"/>
    <w:rsid w:val="00733434"/>
    <w:rsid w:val="0078172C"/>
    <w:rsid w:val="007E213F"/>
    <w:rsid w:val="007E2DF6"/>
    <w:rsid w:val="007F0740"/>
    <w:rsid w:val="007F30C7"/>
    <w:rsid w:val="00803FA0"/>
    <w:rsid w:val="00817607"/>
    <w:rsid w:val="0084197E"/>
    <w:rsid w:val="00856607"/>
    <w:rsid w:val="0085709E"/>
    <w:rsid w:val="008666A0"/>
    <w:rsid w:val="00880DB1"/>
    <w:rsid w:val="0088277A"/>
    <w:rsid w:val="00882FE4"/>
    <w:rsid w:val="00885223"/>
    <w:rsid w:val="00890562"/>
    <w:rsid w:val="00895539"/>
    <w:rsid w:val="00897B68"/>
    <w:rsid w:val="008A15DE"/>
    <w:rsid w:val="008A6990"/>
    <w:rsid w:val="008E1EF4"/>
    <w:rsid w:val="008E7911"/>
    <w:rsid w:val="0090218F"/>
    <w:rsid w:val="00912CF1"/>
    <w:rsid w:val="00927B05"/>
    <w:rsid w:val="009460B5"/>
    <w:rsid w:val="009479CD"/>
    <w:rsid w:val="00952028"/>
    <w:rsid w:val="0095297E"/>
    <w:rsid w:val="009862F0"/>
    <w:rsid w:val="009912C5"/>
    <w:rsid w:val="009C0AD1"/>
    <w:rsid w:val="009E506A"/>
    <w:rsid w:val="009F010A"/>
    <w:rsid w:val="009F1A67"/>
    <w:rsid w:val="009F2104"/>
    <w:rsid w:val="00A25C57"/>
    <w:rsid w:val="00A33FE5"/>
    <w:rsid w:val="00A620B4"/>
    <w:rsid w:val="00A675C7"/>
    <w:rsid w:val="00A75B82"/>
    <w:rsid w:val="00A765AC"/>
    <w:rsid w:val="00A85027"/>
    <w:rsid w:val="00AA2C1B"/>
    <w:rsid w:val="00AA3FAE"/>
    <w:rsid w:val="00AA7EAE"/>
    <w:rsid w:val="00AC3051"/>
    <w:rsid w:val="00AE3826"/>
    <w:rsid w:val="00AF1285"/>
    <w:rsid w:val="00AF2710"/>
    <w:rsid w:val="00B25314"/>
    <w:rsid w:val="00B33EE7"/>
    <w:rsid w:val="00B403D4"/>
    <w:rsid w:val="00B91029"/>
    <w:rsid w:val="00BA1A39"/>
    <w:rsid w:val="00BC717B"/>
    <w:rsid w:val="00BD07F6"/>
    <w:rsid w:val="00BE3AF0"/>
    <w:rsid w:val="00C1498E"/>
    <w:rsid w:val="00C31487"/>
    <w:rsid w:val="00C33EEF"/>
    <w:rsid w:val="00C447AC"/>
    <w:rsid w:val="00C448F4"/>
    <w:rsid w:val="00C50F28"/>
    <w:rsid w:val="00C53D68"/>
    <w:rsid w:val="00C733E5"/>
    <w:rsid w:val="00C81BA0"/>
    <w:rsid w:val="00C92F7E"/>
    <w:rsid w:val="00C93460"/>
    <w:rsid w:val="00CA2F8B"/>
    <w:rsid w:val="00CB3AF7"/>
    <w:rsid w:val="00CC5834"/>
    <w:rsid w:val="00CE298A"/>
    <w:rsid w:val="00CE3E0A"/>
    <w:rsid w:val="00CF4D2F"/>
    <w:rsid w:val="00D104F6"/>
    <w:rsid w:val="00D26BF2"/>
    <w:rsid w:val="00D26F6E"/>
    <w:rsid w:val="00D35939"/>
    <w:rsid w:val="00D45C4F"/>
    <w:rsid w:val="00D533AB"/>
    <w:rsid w:val="00D75DA1"/>
    <w:rsid w:val="00D76F6E"/>
    <w:rsid w:val="00D85925"/>
    <w:rsid w:val="00D956D6"/>
    <w:rsid w:val="00DC21C1"/>
    <w:rsid w:val="00DC3576"/>
    <w:rsid w:val="00DC494E"/>
    <w:rsid w:val="00DD4FF8"/>
    <w:rsid w:val="00DE44DC"/>
    <w:rsid w:val="00DF66F0"/>
    <w:rsid w:val="00E06C9B"/>
    <w:rsid w:val="00E3573E"/>
    <w:rsid w:val="00E45A53"/>
    <w:rsid w:val="00E52A20"/>
    <w:rsid w:val="00E55D1E"/>
    <w:rsid w:val="00E62A8E"/>
    <w:rsid w:val="00E8113F"/>
    <w:rsid w:val="00EB4E5F"/>
    <w:rsid w:val="00EE3198"/>
    <w:rsid w:val="00EE70D6"/>
    <w:rsid w:val="00EF57C9"/>
    <w:rsid w:val="00F03209"/>
    <w:rsid w:val="00F06A89"/>
    <w:rsid w:val="00F23F71"/>
    <w:rsid w:val="00F27DE5"/>
    <w:rsid w:val="00F376F2"/>
    <w:rsid w:val="00F52357"/>
    <w:rsid w:val="00F56AEB"/>
    <w:rsid w:val="00F56B33"/>
    <w:rsid w:val="00F572B4"/>
    <w:rsid w:val="00F6131B"/>
    <w:rsid w:val="00F862F2"/>
    <w:rsid w:val="00F90279"/>
    <w:rsid w:val="00F910F0"/>
    <w:rsid w:val="00FA440F"/>
    <w:rsid w:val="00FC144A"/>
    <w:rsid w:val="00FE796C"/>
    <w:rsid w:val="00FF1C80"/>
    <w:rsid w:val="00FF23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EC6354"/>
  <w15:chartTrackingRefBased/>
  <w15:docId w15:val="{1276B771-834B-4A4F-948C-F54680CA2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3FA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A3FAE"/>
    <w:rPr>
      <w:sz w:val="18"/>
      <w:szCs w:val="18"/>
    </w:rPr>
  </w:style>
  <w:style w:type="paragraph" w:styleId="a5">
    <w:name w:val="footer"/>
    <w:basedOn w:val="a"/>
    <w:link w:val="a6"/>
    <w:uiPriority w:val="99"/>
    <w:unhideWhenUsed/>
    <w:rsid w:val="00AA3FAE"/>
    <w:pPr>
      <w:tabs>
        <w:tab w:val="center" w:pos="4153"/>
        <w:tab w:val="right" w:pos="8306"/>
      </w:tabs>
      <w:snapToGrid w:val="0"/>
      <w:jc w:val="left"/>
    </w:pPr>
    <w:rPr>
      <w:sz w:val="18"/>
      <w:szCs w:val="18"/>
    </w:rPr>
  </w:style>
  <w:style w:type="character" w:customStyle="1" w:styleId="a6">
    <w:name w:val="页脚 字符"/>
    <w:basedOn w:val="a0"/>
    <w:link w:val="a5"/>
    <w:uiPriority w:val="99"/>
    <w:rsid w:val="00AA3FAE"/>
    <w:rPr>
      <w:sz w:val="18"/>
      <w:szCs w:val="18"/>
    </w:rPr>
  </w:style>
  <w:style w:type="character" w:styleId="a7">
    <w:name w:val="page number"/>
    <w:semiHidden/>
    <w:rsid w:val="00AA3FAE"/>
  </w:style>
  <w:style w:type="paragraph" w:styleId="a8">
    <w:name w:val="Balloon Text"/>
    <w:basedOn w:val="a"/>
    <w:link w:val="a9"/>
    <w:uiPriority w:val="99"/>
    <w:semiHidden/>
    <w:unhideWhenUsed/>
    <w:rsid w:val="00F52357"/>
    <w:rPr>
      <w:sz w:val="18"/>
      <w:szCs w:val="18"/>
    </w:rPr>
  </w:style>
  <w:style w:type="character" w:customStyle="1" w:styleId="a9">
    <w:name w:val="批注框文本 字符"/>
    <w:basedOn w:val="a0"/>
    <w:link w:val="a8"/>
    <w:uiPriority w:val="99"/>
    <w:semiHidden/>
    <w:rsid w:val="00F52357"/>
    <w:rPr>
      <w:sz w:val="18"/>
      <w:szCs w:val="18"/>
    </w:rPr>
  </w:style>
  <w:style w:type="character" w:styleId="aa">
    <w:name w:val="annotation reference"/>
    <w:basedOn w:val="a0"/>
    <w:uiPriority w:val="99"/>
    <w:semiHidden/>
    <w:unhideWhenUsed/>
    <w:rsid w:val="000566E1"/>
    <w:rPr>
      <w:sz w:val="21"/>
      <w:szCs w:val="21"/>
    </w:rPr>
  </w:style>
  <w:style w:type="table" w:styleId="ab">
    <w:name w:val="Table Grid"/>
    <w:basedOn w:val="a1"/>
    <w:uiPriority w:val="39"/>
    <w:rsid w:val="00C53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064FA3"/>
    <w:pPr>
      <w:ind w:firstLineChars="200" w:firstLine="420"/>
    </w:pPr>
  </w:style>
  <w:style w:type="paragraph" w:styleId="ad">
    <w:name w:val="annotation text"/>
    <w:basedOn w:val="a"/>
    <w:link w:val="ae"/>
    <w:uiPriority w:val="99"/>
    <w:semiHidden/>
    <w:unhideWhenUsed/>
    <w:rsid w:val="00AF2710"/>
    <w:pPr>
      <w:jc w:val="left"/>
    </w:pPr>
  </w:style>
  <w:style w:type="character" w:customStyle="1" w:styleId="ae">
    <w:name w:val="批注文字 字符"/>
    <w:basedOn w:val="a0"/>
    <w:link w:val="ad"/>
    <w:uiPriority w:val="99"/>
    <w:semiHidden/>
    <w:rsid w:val="00AF2710"/>
  </w:style>
  <w:style w:type="paragraph" w:styleId="af">
    <w:name w:val="annotation subject"/>
    <w:basedOn w:val="ad"/>
    <w:next w:val="ad"/>
    <w:link w:val="af0"/>
    <w:uiPriority w:val="99"/>
    <w:semiHidden/>
    <w:unhideWhenUsed/>
    <w:rsid w:val="00AF2710"/>
    <w:rPr>
      <w:b/>
      <w:bCs/>
    </w:rPr>
  </w:style>
  <w:style w:type="character" w:customStyle="1" w:styleId="af0">
    <w:name w:val="批注主题 字符"/>
    <w:basedOn w:val="ae"/>
    <w:link w:val="af"/>
    <w:uiPriority w:val="99"/>
    <w:semiHidden/>
    <w:rsid w:val="00AF2710"/>
    <w:rPr>
      <w:b/>
      <w:bCs/>
    </w:rPr>
  </w:style>
  <w:style w:type="paragraph" w:customStyle="1" w:styleId="Agreement">
    <w:name w:val="Agreement"/>
    <w:basedOn w:val="a"/>
    <w:next w:val="a"/>
    <w:uiPriority w:val="99"/>
    <w:qFormat/>
    <w:rsid w:val="00927B05"/>
    <w:pPr>
      <w:widowControl/>
      <w:numPr>
        <w:numId w:val="6"/>
      </w:numPr>
      <w:spacing w:before="60"/>
      <w:jc w:val="left"/>
    </w:pPr>
    <w:rPr>
      <w:rFonts w:ascii="Arial" w:eastAsia="MS Mincho" w:hAnsi="Arial" w:cs="Times New Roman"/>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13F0C-EC81-4187-A1D5-F48B8820B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3</Pages>
  <Words>1109</Words>
  <Characters>6327</Characters>
  <Application>Microsoft Office Word</Application>
  <DocSecurity>0</DocSecurity>
  <Lines>52</Lines>
  <Paragraphs>14</Paragraphs>
  <ScaleCrop>false</ScaleCrop>
  <Company/>
  <LinksUpToDate>false</LinksUpToDate>
  <CharactersWithSpaces>7422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Yibin YB1 Zhuo</dc:creator>
  <cp:keywords/>
  <dc:description/>
  <cp:lastModifiedBy>Lenovo</cp:lastModifiedBy>
  <cp:revision>27</cp:revision>
  <dcterms:created xsi:type="dcterms:W3CDTF">2021-01-15T02:11:00Z</dcterms:created>
  <dcterms:modified xsi:type="dcterms:W3CDTF">2021-05-11T01:28:00Z</dcterms:modified>
</cp:coreProperties>
</file>